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681C" w14:textId="4A2D3EAF" w:rsidR="00BC588D" w:rsidRDefault="001245F5" w:rsidP="00D96278">
      <w:pPr>
        <w:rPr>
          <w:lang w:val="es-ES"/>
        </w:rPr>
      </w:pPr>
      <w:r w:rsidRPr="005A41F2">
        <w:rPr>
          <w:lang w:val="es-ES"/>
        </w:rPr>
        <w:t>Producción Industrial de Animales. Problemas de Bienestar y Alternativas Sustentables</w:t>
      </w:r>
    </w:p>
    <w:p w14:paraId="44CAA673" w14:textId="77777777" w:rsidR="00162318" w:rsidRPr="00162318" w:rsidRDefault="00162318" w:rsidP="00162318">
      <w:pPr>
        <w:rPr>
          <w:lang w:val="es-ES"/>
        </w:rPr>
      </w:pPr>
    </w:p>
    <w:p w14:paraId="130E4E10" w14:textId="34812FB1" w:rsidR="001245F5" w:rsidRDefault="00162318" w:rsidP="005B0D41">
      <w:pPr>
        <w:spacing w:line="360" w:lineRule="auto"/>
        <w:jc w:val="both"/>
        <w:rPr>
          <w:rFonts w:ascii="Calibri" w:hAnsi="Calibri" w:cs="Arial"/>
          <w:lang w:val="es-ES"/>
        </w:rPr>
      </w:pPr>
      <w:r>
        <w:rPr>
          <w:rFonts w:ascii="Calibri" w:hAnsi="Calibri" w:cs="Arial"/>
          <w:lang w:val="es-ES"/>
        </w:rPr>
        <w:t>Autoras: Ana María Casadiego Esquivias, Mariana Amalia Montero</w:t>
      </w:r>
    </w:p>
    <w:p w14:paraId="0A35966C" w14:textId="77777777" w:rsidR="006E0521" w:rsidRDefault="00162318" w:rsidP="005B0D41">
      <w:pPr>
        <w:spacing w:line="360" w:lineRule="auto"/>
        <w:jc w:val="both"/>
        <w:rPr>
          <w:rFonts w:ascii="Calibri" w:hAnsi="Calibri" w:cs="Arial"/>
          <w:lang w:val="es-ES"/>
        </w:rPr>
      </w:pPr>
      <w:r>
        <w:rPr>
          <w:rFonts w:ascii="Calibri" w:hAnsi="Calibri" w:cs="Arial"/>
          <w:lang w:val="es-ES"/>
        </w:rPr>
        <w:t>Investigadora asociada: Tania Jofré</w:t>
      </w:r>
    </w:p>
    <w:p w14:paraId="7F0BF742" w14:textId="52255FD6" w:rsidR="00032FD2" w:rsidRPr="00032FD2" w:rsidRDefault="00032FD2" w:rsidP="00032FD2">
      <w:pPr>
        <w:pStyle w:val="Heading1"/>
        <w:jc w:val="center"/>
        <w:rPr>
          <w:rFonts w:asciiTheme="minorHAnsi" w:hAnsiTheme="minorHAnsi" w:cstheme="minorHAnsi"/>
          <w:b/>
          <w:bCs/>
          <w:color w:val="auto"/>
          <w:sz w:val="22"/>
          <w:szCs w:val="22"/>
          <w:lang w:val="es-ES"/>
        </w:rPr>
      </w:pPr>
      <w:r w:rsidRPr="00032FD2">
        <w:rPr>
          <w:rFonts w:asciiTheme="minorHAnsi" w:hAnsiTheme="minorHAnsi" w:cstheme="minorHAnsi"/>
          <w:b/>
          <w:bCs/>
          <w:color w:val="auto"/>
          <w:sz w:val="22"/>
          <w:szCs w:val="22"/>
          <w:lang w:val="es-ES"/>
        </w:rPr>
        <w:t>Resumen</w:t>
      </w:r>
    </w:p>
    <w:p w14:paraId="18FB0F03" w14:textId="77777777" w:rsidR="00032FD2" w:rsidRDefault="00032FD2" w:rsidP="00C82D7C">
      <w:pPr>
        <w:spacing w:line="360" w:lineRule="auto"/>
        <w:jc w:val="both"/>
        <w:rPr>
          <w:rFonts w:ascii="Calibri" w:hAnsi="Calibri" w:cs="Arial"/>
          <w:lang w:val="es-ES"/>
        </w:rPr>
      </w:pPr>
    </w:p>
    <w:p w14:paraId="1A9B3808" w14:textId="1A891BC5" w:rsidR="006C1F15" w:rsidRPr="005A41F2" w:rsidRDefault="00152A7C" w:rsidP="00C82D7C">
      <w:pPr>
        <w:spacing w:line="360" w:lineRule="auto"/>
        <w:jc w:val="both"/>
        <w:rPr>
          <w:rFonts w:ascii="Calibri" w:hAnsi="Calibri" w:cs="Arial"/>
          <w:lang w:val="es-ES"/>
        </w:rPr>
      </w:pPr>
      <w:r w:rsidRPr="005A41F2">
        <w:rPr>
          <w:rFonts w:ascii="Calibri" w:hAnsi="Calibri" w:cs="Arial"/>
          <w:lang w:val="es-ES"/>
        </w:rPr>
        <w:t>P</w:t>
      </w:r>
      <w:r w:rsidR="00BE1815" w:rsidRPr="005A41F2">
        <w:rPr>
          <w:rFonts w:ascii="Calibri" w:hAnsi="Calibri" w:cs="Arial"/>
          <w:lang w:val="es-ES"/>
        </w:rPr>
        <w:t>ara</w:t>
      </w:r>
      <w:r w:rsidRPr="005A41F2">
        <w:rPr>
          <w:rFonts w:ascii="Calibri" w:hAnsi="Calibri" w:cs="Arial"/>
          <w:lang w:val="es-ES"/>
        </w:rPr>
        <w:t xml:space="preserve"> hablar de bienestar animal primero debemos </w:t>
      </w:r>
      <w:r w:rsidR="00C45688" w:rsidRPr="005A41F2">
        <w:rPr>
          <w:rFonts w:ascii="Calibri" w:hAnsi="Calibri" w:cs="Arial"/>
          <w:lang w:val="es-ES"/>
        </w:rPr>
        <w:t>conocer</w:t>
      </w:r>
      <w:r w:rsidR="004113C7" w:rsidRPr="005A41F2">
        <w:rPr>
          <w:rFonts w:ascii="Calibri" w:hAnsi="Calibri" w:cs="Arial"/>
          <w:lang w:val="es-ES"/>
        </w:rPr>
        <w:t xml:space="preserve"> </w:t>
      </w:r>
      <w:r w:rsidRPr="005A41F2">
        <w:rPr>
          <w:rFonts w:ascii="Calibri" w:hAnsi="Calibri" w:cs="Arial"/>
          <w:lang w:val="es-ES"/>
        </w:rPr>
        <w:t>qué se entiende</w:t>
      </w:r>
      <w:r w:rsidR="00C82D7C" w:rsidRPr="005A41F2">
        <w:rPr>
          <w:rStyle w:val="CommentReference"/>
          <w:rFonts w:ascii="Calibri" w:hAnsi="Calibri" w:cs="Arial"/>
          <w:sz w:val="22"/>
          <w:szCs w:val="22"/>
          <w:lang w:val="es-ES"/>
        </w:rPr>
        <w:t xml:space="preserve"> con este término</w:t>
      </w:r>
      <w:r w:rsidR="007C0273">
        <w:rPr>
          <w:rStyle w:val="CommentReference"/>
          <w:rFonts w:ascii="Calibri" w:hAnsi="Calibri" w:cs="Arial"/>
          <w:sz w:val="22"/>
          <w:szCs w:val="22"/>
          <w:lang w:val="es-ES"/>
        </w:rPr>
        <w:t xml:space="preserve"> y por </w:t>
      </w:r>
      <w:r w:rsidR="0095237E">
        <w:rPr>
          <w:rStyle w:val="CommentReference"/>
          <w:rFonts w:ascii="Calibri" w:hAnsi="Calibri" w:cs="Arial"/>
          <w:sz w:val="22"/>
          <w:szCs w:val="22"/>
          <w:lang w:val="es-ES"/>
        </w:rPr>
        <w:t xml:space="preserve">el de </w:t>
      </w:r>
      <w:r w:rsidRPr="005A41F2">
        <w:rPr>
          <w:rFonts w:ascii="Calibri" w:hAnsi="Calibri" w:cs="Arial"/>
          <w:lang w:val="es-ES"/>
        </w:rPr>
        <w:t xml:space="preserve">sufrimiento innecesario. Analizaremos la </w:t>
      </w:r>
      <w:r w:rsidR="008E0917" w:rsidRPr="005A41F2">
        <w:rPr>
          <w:rFonts w:ascii="Calibri" w:hAnsi="Calibri" w:cs="Arial"/>
          <w:lang w:val="es-ES"/>
        </w:rPr>
        <w:t>normativa</w:t>
      </w:r>
      <w:r w:rsidRPr="005A41F2">
        <w:rPr>
          <w:rFonts w:ascii="Calibri" w:hAnsi="Calibri" w:cs="Arial"/>
          <w:lang w:val="es-ES"/>
        </w:rPr>
        <w:t xml:space="preserve"> </w:t>
      </w:r>
      <w:r w:rsidR="00CE097F" w:rsidRPr="005A41F2">
        <w:rPr>
          <w:rFonts w:ascii="Calibri" w:hAnsi="Calibri" w:cs="Arial"/>
          <w:lang w:val="es-ES"/>
        </w:rPr>
        <w:t xml:space="preserve">respecto a </w:t>
      </w:r>
      <w:r w:rsidR="00C4680D" w:rsidRPr="005A41F2">
        <w:rPr>
          <w:rFonts w:ascii="Calibri" w:hAnsi="Calibri" w:cs="Arial"/>
          <w:lang w:val="es-ES"/>
        </w:rPr>
        <w:t xml:space="preserve">esta </w:t>
      </w:r>
      <w:r w:rsidRPr="005A41F2">
        <w:rPr>
          <w:rFonts w:ascii="Calibri" w:hAnsi="Calibri" w:cs="Arial"/>
          <w:lang w:val="es-ES"/>
        </w:rPr>
        <w:t>materia en Estados Unidos, Chile</w:t>
      </w:r>
      <w:r w:rsidR="00AD17FA" w:rsidRPr="005A41F2">
        <w:rPr>
          <w:rFonts w:ascii="Calibri" w:hAnsi="Calibri" w:cs="Arial"/>
          <w:lang w:val="es-ES"/>
        </w:rPr>
        <w:t>, Argentina</w:t>
      </w:r>
      <w:r w:rsidRPr="005A41F2">
        <w:rPr>
          <w:rFonts w:ascii="Calibri" w:hAnsi="Calibri" w:cs="Arial"/>
          <w:lang w:val="es-ES"/>
        </w:rPr>
        <w:t xml:space="preserve"> y la Unión Europea</w:t>
      </w:r>
      <w:r w:rsidR="004A0A46">
        <w:rPr>
          <w:rFonts w:ascii="Calibri" w:hAnsi="Calibri" w:cs="Arial"/>
          <w:lang w:val="es-ES"/>
        </w:rPr>
        <w:t xml:space="preserve">, a modo </w:t>
      </w:r>
      <w:r w:rsidR="007C0273">
        <w:rPr>
          <w:rFonts w:ascii="Calibri" w:hAnsi="Calibri" w:cs="Arial"/>
          <w:lang w:val="es-ES"/>
        </w:rPr>
        <w:t xml:space="preserve">de ejemplo </w:t>
      </w:r>
      <w:r w:rsidR="00C76A08">
        <w:rPr>
          <w:rFonts w:ascii="Calibri" w:hAnsi="Calibri" w:cs="Arial"/>
          <w:lang w:val="es-ES"/>
        </w:rPr>
        <w:t>para evidenciar</w:t>
      </w:r>
      <w:r w:rsidR="005D46A8" w:rsidRPr="005A41F2">
        <w:rPr>
          <w:rFonts w:ascii="Calibri" w:hAnsi="Calibri" w:cs="Arial"/>
          <w:lang w:val="es-ES"/>
        </w:rPr>
        <w:t xml:space="preserve"> </w:t>
      </w:r>
      <w:r w:rsidR="00505083" w:rsidRPr="005A41F2">
        <w:rPr>
          <w:rFonts w:ascii="Calibri" w:hAnsi="Calibri" w:cs="Arial"/>
          <w:lang w:val="es-ES"/>
        </w:rPr>
        <w:t>que las normas que regulan el bien</w:t>
      </w:r>
      <w:r w:rsidR="00C82D7C" w:rsidRPr="005A41F2">
        <w:rPr>
          <w:rFonts w:ascii="Calibri" w:hAnsi="Calibri" w:cs="Arial"/>
          <w:lang w:val="es-ES"/>
        </w:rPr>
        <w:t>estar animal de los animales de “</w:t>
      </w:r>
      <w:r w:rsidR="00505083" w:rsidRPr="005A41F2">
        <w:rPr>
          <w:rFonts w:ascii="Calibri" w:hAnsi="Calibri" w:cs="Arial"/>
          <w:lang w:val="es-ES"/>
        </w:rPr>
        <w:t>producción</w:t>
      </w:r>
      <w:r w:rsidR="00C82D7C" w:rsidRPr="005A41F2">
        <w:rPr>
          <w:rFonts w:ascii="Calibri" w:hAnsi="Calibri" w:cs="Arial"/>
          <w:lang w:val="es-ES"/>
        </w:rPr>
        <w:t>”</w:t>
      </w:r>
      <w:r w:rsidR="00505083" w:rsidRPr="005A41F2">
        <w:rPr>
          <w:rFonts w:ascii="Calibri" w:hAnsi="Calibri" w:cs="Arial"/>
          <w:lang w:val="es-ES"/>
        </w:rPr>
        <w:t xml:space="preserve">, lejos de ser una herramienta </w:t>
      </w:r>
      <w:r w:rsidR="007C0273">
        <w:rPr>
          <w:rFonts w:ascii="Calibri" w:hAnsi="Calibri" w:cs="Arial"/>
          <w:lang w:val="es-ES"/>
        </w:rPr>
        <w:t>para</w:t>
      </w:r>
      <w:r w:rsidR="00D27FED" w:rsidRPr="005A41F2">
        <w:rPr>
          <w:rFonts w:ascii="Calibri" w:hAnsi="Calibri" w:cs="Arial"/>
          <w:lang w:val="es-ES"/>
        </w:rPr>
        <w:t xml:space="preserve"> </w:t>
      </w:r>
      <w:r w:rsidR="00B160D8" w:rsidRPr="005A41F2">
        <w:rPr>
          <w:rFonts w:ascii="Calibri" w:hAnsi="Calibri" w:cs="Arial"/>
          <w:lang w:val="es-ES"/>
        </w:rPr>
        <w:t>protege</w:t>
      </w:r>
      <w:r w:rsidR="007C0273">
        <w:rPr>
          <w:rFonts w:ascii="Calibri" w:hAnsi="Calibri" w:cs="Arial"/>
          <w:lang w:val="es-ES"/>
        </w:rPr>
        <w:t xml:space="preserve">rlos </w:t>
      </w:r>
      <w:r w:rsidR="00B160D8" w:rsidRPr="005A41F2">
        <w:rPr>
          <w:rFonts w:ascii="Calibri" w:hAnsi="Calibri" w:cs="Arial"/>
          <w:lang w:val="es-ES"/>
        </w:rPr>
        <w:t>del</w:t>
      </w:r>
      <w:r w:rsidR="005847CF" w:rsidRPr="005A41F2">
        <w:rPr>
          <w:rFonts w:ascii="Calibri" w:hAnsi="Calibri" w:cs="Arial"/>
          <w:lang w:val="es-ES"/>
        </w:rPr>
        <w:t xml:space="preserve"> sufrimiento</w:t>
      </w:r>
      <w:r w:rsidR="004113C7" w:rsidRPr="005A41F2">
        <w:rPr>
          <w:rFonts w:ascii="Calibri" w:hAnsi="Calibri" w:cs="Arial"/>
          <w:lang w:val="es-ES"/>
        </w:rPr>
        <w:t xml:space="preserve">, </w:t>
      </w:r>
      <w:r w:rsidR="00B160D8" w:rsidRPr="005A41F2">
        <w:rPr>
          <w:rFonts w:ascii="Calibri" w:hAnsi="Calibri" w:cs="Arial"/>
          <w:lang w:val="es-ES"/>
        </w:rPr>
        <w:t>son instrumentos</w:t>
      </w:r>
      <w:r w:rsidR="00D27FED" w:rsidRPr="005A41F2">
        <w:rPr>
          <w:rFonts w:ascii="Calibri" w:hAnsi="Calibri" w:cs="Arial"/>
          <w:lang w:val="es-ES"/>
        </w:rPr>
        <w:t xml:space="preserve"> </w:t>
      </w:r>
      <w:r w:rsidR="00505083" w:rsidRPr="005A41F2">
        <w:rPr>
          <w:rFonts w:ascii="Calibri" w:hAnsi="Calibri" w:cs="Arial"/>
          <w:lang w:val="es-ES"/>
        </w:rPr>
        <w:t>utilizad</w:t>
      </w:r>
      <w:r w:rsidR="00D27FED" w:rsidRPr="005A41F2">
        <w:rPr>
          <w:rFonts w:ascii="Calibri" w:hAnsi="Calibri" w:cs="Arial"/>
          <w:lang w:val="es-ES"/>
        </w:rPr>
        <w:t>os</w:t>
      </w:r>
      <w:r w:rsidR="00505083" w:rsidRPr="005A41F2">
        <w:rPr>
          <w:rFonts w:ascii="Calibri" w:hAnsi="Calibri" w:cs="Arial"/>
          <w:lang w:val="es-ES"/>
        </w:rPr>
        <w:t xml:space="preserve"> por la industria para defender </w:t>
      </w:r>
      <w:r w:rsidR="00D7369E" w:rsidRPr="005A41F2">
        <w:rPr>
          <w:rFonts w:ascii="Calibri" w:hAnsi="Calibri" w:cs="Arial"/>
          <w:lang w:val="es-ES"/>
        </w:rPr>
        <w:t xml:space="preserve">unas </w:t>
      </w:r>
      <w:r w:rsidR="006C1F15" w:rsidRPr="005A41F2">
        <w:rPr>
          <w:rFonts w:ascii="Calibri" w:hAnsi="Calibri" w:cs="Arial"/>
          <w:lang w:val="es-ES"/>
        </w:rPr>
        <w:t>prácticas crueles</w:t>
      </w:r>
      <w:r w:rsidR="00D7369E" w:rsidRPr="005A41F2">
        <w:rPr>
          <w:rFonts w:ascii="Calibri" w:hAnsi="Calibri" w:cs="Arial"/>
          <w:lang w:val="es-ES"/>
        </w:rPr>
        <w:t xml:space="preserve"> </w:t>
      </w:r>
      <w:r w:rsidR="00D27FED" w:rsidRPr="005A41F2">
        <w:rPr>
          <w:rFonts w:ascii="Calibri" w:hAnsi="Calibri" w:cs="Arial"/>
          <w:lang w:val="es-ES"/>
        </w:rPr>
        <w:t xml:space="preserve">de una </w:t>
      </w:r>
      <w:r w:rsidR="00D7369E" w:rsidRPr="005A41F2">
        <w:rPr>
          <w:rFonts w:ascii="Calibri" w:hAnsi="Calibri" w:cs="Arial"/>
          <w:lang w:val="es-ES"/>
        </w:rPr>
        <w:t>rutina normal</w:t>
      </w:r>
      <w:r w:rsidR="00D27FED" w:rsidRPr="005A41F2">
        <w:rPr>
          <w:rFonts w:ascii="Calibri" w:hAnsi="Calibri" w:cs="Arial"/>
          <w:lang w:val="es-ES"/>
        </w:rPr>
        <w:t>izada</w:t>
      </w:r>
      <w:r w:rsidR="0014326C" w:rsidRPr="005A41F2">
        <w:rPr>
          <w:rFonts w:ascii="Calibri" w:hAnsi="Calibri" w:cs="Arial"/>
          <w:lang w:val="es-ES"/>
        </w:rPr>
        <w:t xml:space="preserve"> </w:t>
      </w:r>
      <w:r w:rsidR="00D7369E" w:rsidRPr="005A41F2">
        <w:rPr>
          <w:rFonts w:ascii="Calibri" w:hAnsi="Calibri" w:cs="Arial"/>
          <w:lang w:val="es-ES"/>
        </w:rPr>
        <w:t xml:space="preserve">y la base de la industria animal. </w:t>
      </w:r>
      <w:r w:rsidR="00CB2C73" w:rsidRPr="005A41F2">
        <w:rPr>
          <w:rFonts w:ascii="Calibri" w:hAnsi="Calibri" w:cs="Arial"/>
          <w:lang w:val="es-ES"/>
        </w:rPr>
        <w:t>Simplemente</w:t>
      </w:r>
      <w:r w:rsidR="00D27FED" w:rsidRPr="005A41F2">
        <w:rPr>
          <w:rFonts w:ascii="Calibri" w:hAnsi="Calibri" w:cs="Arial"/>
          <w:lang w:val="es-ES"/>
        </w:rPr>
        <w:t>,</w:t>
      </w:r>
      <w:r w:rsidR="00CB2C73" w:rsidRPr="005A41F2">
        <w:rPr>
          <w:rFonts w:ascii="Calibri" w:hAnsi="Calibri" w:cs="Arial"/>
          <w:lang w:val="es-ES"/>
        </w:rPr>
        <w:t xml:space="preserve"> la agricultura animal no existiría si fuese sometida a los mismos estándares legales que los animales de compañía.</w:t>
      </w:r>
    </w:p>
    <w:p w14:paraId="5BCE709A" w14:textId="4A1353C0" w:rsidR="00EB3B3E" w:rsidRPr="005A41F2" w:rsidRDefault="006C1F15" w:rsidP="00B160D8">
      <w:pPr>
        <w:spacing w:line="360" w:lineRule="auto"/>
        <w:jc w:val="both"/>
        <w:rPr>
          <w:rFonts w:ascii="Calibri" w:hAnsi="Calibri" w:cs="Arial"/>
          <w:lang w:val="es-ES"/>
        </w:rPr>
      </w:pPr>
      <w:r w:rsidRPr="005A41F2">
        <w:rPr>
          <w:rFonts w:ascii="Calibri" w:hAnsi="Calibri" w:cs="Arial"/>
          <w:lang w:val="es-ES"/>
        </w:rPr>
        <w:t>E</w:t>
      </w:r>
      <w:r w:rsidR="00180858" w:rsidRPr="005A41F2">
        <w:rPr>
          <w:rFonts w:ascii="Calibri" w:hAnsi="Calibri" w:cs="Arial"/>
          <w:lang w:val="es-ES"/>
        </w:rPr>
        <w:t xml:space="preserve">n </w:t>
      </w:r>
      <w:r w:rsidR="004A5A0A" w:rsidRPr="005A41F2">
        <w:rPr>
          <w:rFonts w:ascii="Calibri" w:hAnsi="Calibri" w:cs="Arial"/>
          <w:lang w:val="es-ES"/>
        </w:rPr>
        <w:t>el</w:t>
      </w:r>
      <w:r w:rsidR="00180858" w:rsidRPr="005A41F2">
        <w:rPr>
          <w:rFonts w:ascii="Calibri" w:hAnsi="Calibri" w:cs="Arial"/>
          <w:lang w:val="es-ES"/>
        </w:rPr>
        <w:t xml:space="preserve"> sistema </w:t>
      </w:r>
      <w:r w:rsidRPr="005A41F2">
        <w:rPr>
          <w:rFonts w:ascii="Calibri" w:hAnsi="Calibri" w:cs="Arial"/>
          <w:lang w:val="es-ES"/>
        </w:rPr>
        <w:t xml:space="preserve">económico </w:t>
      </w:r>
      <w:r w:rsidR="005D46A8" w:rsidRPr="005A41F2">
        <w:rPr>
          <w:rFonts w:ascii="Calibri" w:hAnsi="Calibri" w:cs="Arial"/>
          <w:lang w:val="es-ES"/>
        </w:rPr>
        <w:t xml:space="preserve">actual </w:t>
      </w:r>
      <w:r w:rsidR="00180858" w:rsidRPr="005A41F2">
        <w:rPr>
          <w:rFonts w:ascii="Calibri" w:hAnsi="Calibri" w:cs="Arial"/>
          <w:lang w:val="es-ES"/>
        </w:rPr>
        <w:t xml:space="preserve">donde el </w:t>
      </w:r>
      <w:r w:rsidRPr="005A41F2">
        <w:rPr>
          <w:rFonts w:ascii="Calibri" w:hAnsi="Calibri" w:cs="Arial"/>
          <w:lang w:val="es-ES"/>
        </w:rPr>
        <w:t>bienestar animal</w:t>
      </w:r>
      <w:r w:rsidR="005D46A8" w:rsidRPr="005A41F2">
        <w:rPr>
          <w:rFonts w:ascii="Calibri" w:hAnsi="Calibri" w:cs="Arial"/>
          <w:lang w:val="es-ES"/>
        </w:rPr>
        <w:t xml:space="preserve"> de los animales de producción </w:t>
      </w:r>
      <w:r w:rsidR="00180858" w:rsidRPr="005A41F2">
        <w:rPr>
          <w:rFonts w:ascii="Calibri" w:hAnsi="Calibri" w:cs="Arial"/>
          <w:lang w:val="es-ES"/>
        </w:rPr>
        <w:t xml:space="preserve">se “enreda” con </w:t>
      </w:r>
      <w:r w:rsidR="00770BBE" w:rsidRPr="005A41F2">
        <w:rPr>
          <w:rFonts w:ascii="Calibri" w:hAnsi="Calibri" w:cs="Arial"/>
          <w:lang w:val="es-ES"/>
        </w:rPr>
        <w:t>la c</w:t>
      </w:r>
      <w:r w:rsidR="00D17FEC">
        <w:rPr>
          <w:rFonts w:ascii="Calibri" w:hAnsi="Calibri" w:cs="Arial"/>
          <w:lang w:val="es-ES"/>
        </w:rPr>
        <w:t xml:space="preserve">risis </w:t>
      </w:r>
      <w:r w:rsidR="00B160D8" w:rsidRPr="005A41F2">
        <w:rPr>
          <w:rFonts w:ascii="Calibri" w:hAnsi="Calibri" w:cs="Arial"/>
          <w:lang w:val="es-ES"/>
        </w:rPr>
        <w:t>medioambiental</w:t>
      </w:r>
      <w:r w:rsidR="005D46A8" w:rsidRPr="005A41F2">
        <w:rPr>
          <w:rFonts w:ascii="Calibri" w:hAnsi="Calibri" w:cs="Arial"/>
          <w:lang w:val="es-ES"/>
        </w:rPr>
        <w:t xml:space="preserve"> </w:t>
      </w:r>
      <w:r w:rsidRPr="005A41F2">
        <w:rPr>
          <w:rFonts w:ascii="Calibri" w:hAnsi="Calibri" w:cs="Arial"/>
          <w:lang w:val="es-ES"/>
        </w:rPr>
        <w:t xml:space="preserve">y </w:t>
      </w:r>
      <w:r w:rsidR="005D46A8" w:rsidRPr="005A41F2">
        <w:rPr>
          <w:rFonts w:ascii="Calibri" w:hAnsi="Calibri" w:cs="Arial"/>
          <w:lang w:val="es-ES"/>
        </w:rPr>
        <w:t>el bienestar</w:t>
      </w:r>
      <w:r w:rsidRPr="005A41F2">
        <w:rPr>
          <w:rFonts w:ascii="Calibri" w:hAnsi="Calibri" w:cs="Arial"/>
          <w:lang w:val="es-ES"/>
        </w:rPr>
        <w:t xml:space="preserve"> human</w:t>
      </w:r>
      <w:r w:rsidR="005D46A8" w:rsidRPr="005A41F2">
        <w:rPr>
          <w:rFonts w:ascii="Calibri" w:hAnsi="Calibri" w:cs="Arial"/>
          <w:lang w:val="es-ES"/>
        </w:rPr>
        <w:t>o</w:t>
      </w:r>
      <w:r w:rsidR="00F8045B" w:rsidRPr="005A41F2">
        <w:rPr>
          <w:rFonts w:ascii="Calibri" w:hAnsi="Calibri" w:cs="Arial"/>
          <w:lang w:val="es-ES"/>
        </w:rPr>
        <w:t xml:space="preserve">, </w:t>
      </w:r>
      <w:r w:rsidR="00D17FEC">
        <w:rPr>
          <w:rFonts w:ascii="Calibri" w:hAnsi="Calibri" w:cs="Arial"/>
          <w:lang w:val="es-ES"/>
        </w:rPr>
        <w:t xml:space="preserve">las autoras </w:t>
      </w:r>
      <w:r w:rsidR="001E3550">
        <w:rPr>
          <w:rFonts w:ascii="Calibri" w:hAnsi="Calibri" w:cs="Arial"/>
          <w:lang w:val="es-ES"/>
        </w:rPr>
        <w:t>sentimos la urgencia moral de</w:t>
      </w:r>
      <w:r w:rsidR="00770BBE" w:rsidRPr="005A41F2">
        <w:rPr>
          <w:rFonts w:ascii="Calibri" w:hAnsi="Calibri" w:cs="Arial"/>
          <w:lang w:val="es-ES"/>
        </w:rPr>
        <w:t xml:space="preserve"> </w:t>
      </w:r>
      <w:r w:rsidR="00964149">
        <w:rPr>
          <w:rFonts w:ascii="Calibri" w:hAnsi="Calibri" w:cs="Arial"/>
          <w:lang w:val="es-ES"/>
        </w:rPr>
        <w:t>evidenci</w:t>
      </w:r>
      <w:r w:rsidR="00770BBE" w:rsidRPr="005A41F2">
        <w:rPr>
          <w:rFonts w:ascii="Calibri" w:hAnsi="Calibri" w:cs="Arial"/>
          <w:lang w:val="es-ES"/>
        </w:rPr>
        <w:t xml:space="preserve">ar </w:t>
      </w:r>
      <w:r w:rsidR="001E3550">
        <w:rPr>
          <w:rFonts w:ascii="Calibri" w:hAnsi="Calibri" w:cs="Arial"/>
          <w:lang w:val="es-ES"/>
        </w:rPr>
        <w:t xml:space="preserve">que el cimiento de esta industria no es solo la </w:t>
      </w:r>
      <w:r w:rsidR="000B0D3A">
        <w:rPr>
          <w:rFonts w:ascii="Calibri" w:hAnsi="Calibri" w:cs="Arial"/>
          <w:lang w:val="es-ES"/>
        </w:rPr>
        <w:t xml:space="preserve">cruel </w:t>
      </w:r>
      <w:r w:rsidR="001E3550">
        <w:rPr>
          <w:rFonts w:ascii="Calibri" w:hAnsi="Calibri" w:cs="Arial"/>
          <w:lang w:val="es-ES"/>
        </w:rPr>
        <w:t xml:space="preserve">explotación y </w:t>
      </w:r>
      <w:r w:rsidR="000B0D3A">
        <w:rPr>
          <w:rFonts w:ascii="Calibri" w:hAnsi="Calibri" w:cs="Arial"/>
          <w:lang w:val="es-ES"/>
        </w:rPr>
        <w:t xml:space="preserve">el </w:t>
      </w:r>
      <w:r w:rsidR="001E3550">
        <w:rPr>
          <w:rFonts w:ascii="Calibri" w:hAnsi="Calibri" w:cs="Arial"/>
          <w:lang w:val="es-ES"/>
        </w:rPr>
        <w:t>sufrimiento innecesario de otros animales</w:t>
      </w:r>
      <w:r w:rsidR="00D17FEC">
        <w:rPr>
          <w:rFonts w:ascii="Calibri" w:hAnsi="Calibri" w:cs="Arial"/>
          <w:lang w:val="es-ES"/>
        </w:rPr>
        <w:t xml:space="preserve"> sino también el de sus trabajadores. </w:t>
      </w:r>
      <w:r w:rsidR="00B160D8" w:rsidRPr="005A41F2">
        <w:rPr>
          <w:rFonts w:ascii="Calibri" w:hAnsi="Calibri" w:cs="Arial"/>
          <w:lang w:val="es-ES"/>
        </w:rPr>
        <w:t xml:space="preserve"> </w:t>
      </w:r>
      <w:proofErr w:type="gramStart"/>
      <w:r w:rsidR="00B160D8" w:rsidRPr="005A41F2">
        <w:rPr>
          <w:rFonts w:ascii="Calibri" w:hAnsi="Calibri" w:cs="Arial"/>
          <w:lang w:val="es-ES"/>
        </w:rPr>
        <w:t>A</w:t>
      </w:r>
      <w:r w:rsidR="005124B1" w:rsidRPr="005A41F2">
        <w:rPr>
          <w:rFonts w:ascii="Calibri" w:hAnsi="Calibri" w:cs="Arial"/>
          <w:lang w:val="es-ES"/>
        </w:rPr>
        <w:t xml:space="preserve"> día de hoy</w:t>
      </w:r>
      <w:proofErr w:type="gramEnd"/>
      <w:r w:rsidR="005124B1" w:rsidRPr="005A41F2">
        <w:rPr>
          <w:rFonts w:ascii="Calibri" w:hAnsi="Calibri" w:cs="Arial"/>
          <w:lang w:val="es-ES"/>
        </w:rPr>
        <w:t xml:space="preserve"> </w:t>
      </w:r>
      <w:r w:rsidR="00D17FEC">
        <w:rPr>
          <w:rFonts w:ascii="Calibri" w:hAnsi="Calibri" w:cs="Arial"/>
          <w:lang w:val="es-ES"/>
        </w:rPr>
        <w:t xml:space="preserve">esta industria </w:t>
      </w:r>
      <w:r w:rsidR="005124B1" w:rsidRPr="005A41F2">
        <w:rPr>
          <w:rFonts w:ascii="Calibri" w:hAnsi="Calibri" w:cs="Arial"/>
          <w:lang w:val="es-ES"/>
        </w:rPr>
        <w:t xml:space="preserve">constituye un crimen contra la </w:t>
      </w:r>
      <w:r w:rsidR="00162318" w:rsidRPr="005A41F2">
        <w:rPr>
          <w:rFonts w:ascii="Calibri" w:hAnsi="Calibri" w:cs="Arial"/>
          <w:lang w:val="es-ES"/>
        </w:rPr>
        <w:t>humanidad y es</w:t>
      </w:r>
      <w:r w:rsidR="005D46A8" w:rsidRPr="005A41F2">
        <w:rPr>
          <w:rFonts w:ascii="Calibri" w:hAnsi="Calibri" w:cs="Arial"/>
          <w:lang w:val="es-ES"/>
        </w:rPr>
        <w:t xml:space="preserve"> </w:t>
      </w:r>
      <w:r w:rsidR="005124B1" w:rsidRPr="005A41F2">
        <w:rPr>
          <w:rFonts w:ascii="Calibri" w:hAnsi="Calibri" w:cs="Arial"/>
          <w:lang w:val="es-ES"/>
        </w:rPr>
        <w:t>un imperativo ético</w:t>
      </w:r>
      <w:r w:rsidR="005D46A8" w:rsidRPr="005A41F2">
        <w:rPr>
          <w:rFonts w:ascii="Calibri" w:hAnsi="Calibri" w:cs="Arial"/>
          <w:lang w:val="es-ES"/>
        </w:rPr>
        <w:t xml:space="preserve"> apostar por una transición </w:t>
      </w:r>
      <w:r w:rsidR="005847CF" w:rsidRPr="005A41F2">
        <w:rPr>
          <w:rFonts w:ascii="Calibri" w:hAnsi="Calibri" w:cs="Arial"/>
          <w:lang w:val="es-ES"/>
        </w:rPr>
        <w:t>de la producción de alimentos de origen animal</w:t>
      </w:r>
      <w:r w:rsidR="00126265" w:rsidRPr="005A41F2">
        <w:rPr>
          <w:rFonts w:ascii="Calibri" w:hAnsi="Calibri" w:cs="Arial"/>
          <w:lang w:val="es-ES"/>
        </w:rPr>
        <w:t xml:space="preserve"> hacia la</w:t>
      </w:r>
      <w:r w:rsidR="005847CF" w:rsidRPr="005A41F2">
        <w:rPr>
          <w:rFonts w:ascii="Calibri" w:hAnsi="Calibri" w:cs="Arial"/>
          <w:lang w:val="es-ES"/>
        </w:rPr>
        <w:t xml:space="preserve"> de origen vegetal</w:t>
      </w:r>
      <w:r w:rsidR="008176A3" w:rsidRPr="005A41F2">
        <w:rPr>
          <w:rFonts w:ascii="Calibri" w:hAnsi="Calibri" w:cs="Arial"/>
          <w:lang w:val="es-ES"/>
        </w:rPr>
        <w:t>.</w:t>
      </w:r>
    </w:p>
    <w:p w14:paraId="208437AA" w14:textId="3329901A" w:rsidR="00CD010E" w:rsidRPr="00032FD2" w:rsidRDefault="00EB3B3E" w:rsidP="00B160D8">
      <w:pPr>
        <w:spacing w:line="360" w:lineRule="auto"/>
        <w:jc w:val="both"/>
        <w:rPr>
          <w:rFonts w:ascii="Calibri" w:hAnsi="Calibri" w:cs="Arial"/>
          <w:b/>
          <w:i/>
          <w:iCs/>
          <w:lang w:val="es-ES"/>
        </w:rPr>
      </w:pPr>
      <w:r w:rsidRPr="00032FD2">
        <w:rPr>
          <w:rFonts w:ascii="Calibri" w:hAnsi="Calibri" w:cs="Arial"/>
          <w:b/>
          <w:i/>
          <w:iCs/>
          <w:lang w:val="es-ES"/>
        </w:rPr>
        <w:t>Palabras clave:</w:t>
      </w:r>
    </w:p>
    <w:p w14:paraId="49271ED2" w14:textId="77777777" w:rsidR="00032FD2" w:rsidRPr="00D96278" w:rsidRDefault="0014326C" w:rsidP="00032FD2">
      <w:pPr>
        <w:pBdr>
          <w:bottom w:val="single" w:sz="12" w:space="1" w:color="auto"/>
        </w:pBdr>
        <w:spacing w:line="360" w:lineRule="auto"/>
        <w:jc w:val="both"/>
        <w:rPr>
          <w:rFonts w:ascii="Calibri" w:hAnsi="Calibri" w:cs="Arial"/>
          <w:b/>
          <w:lang w:val="es-ES"/>
        </w:rPr>
      </w:pPr>
      <w:r w:rsidRPr="00D96278">
        <w:rPr>
          <w:rFonts w:ascii="Calibri" w:hAnsi="Calibri" w:cs="Arial"/>
          <w:b/>
          <w:lang w:val="es-ES"/>
        </w:rPr>
        <w:t xml:space="preserve">Legislación </w:t>
      </w:r>
      <w:r w:rsidR="00B160D8" w:rsidRPr="00D96278">
        <w:rPr>
          <w:rFonts w:ascii="Calibri" w:hAnsi="Calibri" w:cs="Arial"/>
          <w:b/>
          <w:lang w:val="es-ES"/>
        </w:rPr>
        <w:t>b</w:t>
      </w:r>
      <w:r w:rsidR="00EB3B3E" w:rsidRPr="00D96278">
        <w:rPr>
          <w:rFonts w:ascii="Calibri" w:hAnsi="Calibri" w:cs="Arial"/>
          <w:b/>
          <w:lang w:val="es-ES"/>
        </w:rPr>
        <w:t xml:space="preserve">ienestar </w:t>
      </w:r>
      <w:r w:rsidR="00C90C6F" w:rsidRPr="00D96278">
        <w:rPr>
          <w:rFonts w:ascii="Calibri" w:hAnsi="Calibri" w:cs="Arial"/>
          <w:b/>
          <w:lang w:val="es-ES"/>
        </w:rPr>
        <w:t>animal</w:t>
      </w:r>
      <w:r w:rsidR="005B0D41" w:rsidRPr="00D96278">
        <w:rPr>
          <w:rFonts w:ascii="Calibri" w:hAnsi="Calibri" w:cs="Arial"/>
          <w:b/>
          <w:lang w:val="es-ES"/>
        </w:rPr>
        <w:t>,</w:t>
      </w:r>
      <w:r w:rsidR="00EB3B3E" w:rsidRPr="00D96278">
        <w:rPr>
          <w:rFonts w:ascii="Calibri" w:hAnsi="Calibri" w:cs="Arial"/>
          <w:b/>
          <w:lang w:val="es-ES"/>
        </w:rPr>
        <w:t xml:space="preserve"> sufrimiento, cambio climático, derechos humanos, sustentabilidad</w:t>
      </w:r>
      <w:r w:rsidR="00C90C6F" w:rsidRPr="00D96278">
        <w:rPr>
          <w:rFonts w:ascii="Calibri" w:hAnsi="Calibri" w:cs="Arial"/>
          <w:b/>
          <w:lang w:val="es-ES"/>
        </w:rPr>
        <w:t>.</w:t>
      </w:r>
    </w:p>
    <w:p w14:paraId="60C6884A" w14:textId="77777777" w:rsidR="00032FD2" w:rsidRPr="00D96278" w:rsidRDefault="00032FD2" w:rsidP="00032FD2">
      <w:pPr>
        <w:pBdr>
          <w:bottom w:val="single" w:sz="12" w:space="1" w:color="auto"/>
        </w:pBdr>
        <w:spacing w:line="360" w:lineRule="auto"/>
        <w:jc w:val="center"/>
        <w:rPr>
          <w:rFonts w:ascii="Calibri" w:hAnsi="Calibri" w:cs="Arial"/>
          <w:b/>
          <w:lang w:val="es-ES"/>
        </w:rPr>
      </w:pPr>
    </w:p>
    <w:p w14:paraId="43D79D45" w14:textId="35E657E4" w:rsidR="00032FD2" w:rsidRDefault="00032FD2" w:rsidP="00032FD2">
      <w:pPr>
        <w:pBdr>
          <w:bottom w:val="single" w:sz="12" w:space="1" w:color="auto"/>
        </w:pBdr>
        <w:spacing w:line="360" w:lineRule="auto"/>
        <w:jc w:val="center"/>
        <w:rPr>
          <w:rFonts w:ascii="Calibri" w:hAnsi="Calibri" w:cs="Arial"/>
          <w:b/>
        </w:rPr>
      </w:pPr>
      <w:r>
        <w:rPr>
          <w:rFonts w:ascii="Calibri" w:hAnsi="Calibri" w:cs="Arial"/>
          <w:b/>
        </w:rPr>
        <w:t>Abstract</w:t>
      </w:r>
    </w:p>
    <w:p w14:paraId="2311EBDA" w14:textId="77777777" w:rsidR="00206962" w:rsidRPr="00206962" w:rsidRDefault="00C90C6F" w:rsidP="00206962">
      <w:pPr>
        <w:pBdr>
          <w:bottom w:val="single" w:sz="12" w:space="1" w:color="auto"/>
        </w:pBdr>
        <w:spacing w:line="360" w:lineRule="auto"/>
        <w:jc w:val="both"/>
        <w:rPr>
          <w:rFonts w:ascii="Calibri" w:hAnsi="Calibri" w:cs="Arial"/>
          <w:b/>
        </w:rPr>
      </w:pPr>
      <w:r w:rsidRPr="005A41F2">
        <w:rPr>
          <w:rFonts w:ascii="Calibri" w:hAnsi="Calibri" w:cs="Arial"/>
        </w:rPr>
        <w:t xml:space="preserve">To talk about animal welfare, we must first </w:t>
      </w:r>
      <w:r w:rsidR="00057519">
        <w:rPr>
          <w:rFonts w:ascii="Calibri" w:hAnsi="Calibri" w:cs="Arial"/>
        </w:rPr>
        <w:t>understand</w:t>
      </w:r>
      <w:r w:rsidRPr="005A41F2">
        <w:rPr>
          <w:rFonts w:ascii="Calibri" w:hAnsi="Calibri" w:cs="Arial"/>
        </w:rPr>
        <w:t xml:space="preserve"> what is meant by animal welfare</w:t>
      </w:r>
      <w:r w:rsidR="007C0273">
        <w:rPr>
          <w:rFonts w:ascii="Calibri" w:hAnsi="Calibri" w:cs="Arial"/>
        </w:rPr>
        <w:t xml:space="preserve"> and</w:t>
      </w:r>
      <w:r w:rsidRPr="005A41F2">
        <w:rPr>
          <w:rFonts w:ascii="Calibri" w:hAnsi="Calibri" w:cs="Arial"/>
        </w:rPr>
        <w:t xml:space="preserve"> unnecessary suffering. We </w:t>
      </w:r>
      <w:r w:rsidR="00057519">
        <w:rPr>
          <w:rFonts w:ascii="Calibri" w:hAnsi="Calibri" w:cs="Arial"/>
        </w:rPr>
        <w:t xml:space="preserve">will </w:t>
      </w:r>
      <w:r w:rsidRPr="005A41F2">
        <w:rPr>
          <w:rFonts w:ascii="Calibri" w:hAnsi="Calibri" w:cs="Arial"/>
        </w:rPr>
        <w:t xml:space="preserve">analyse the </w:t>
      </w:r>
      <w:r w:rsidR="00057519">
        <w:rPr>
          <w:rFonts w:ascii="Calibri" w:hAnsi="Calibri" w:cs="Arial"/>
        </w:rPr>
        <w:t>legislation</w:t>
      </w:r>
      <w:r w:rsidRPr="005A41F2">
        <w:rPr>
          <w:rFonts w:ascii="Calibri" w:hAnsi="Calibri" w:cs="Arial"/>
        </w:rPr>
        <w:t xml:space="preserve"> on this matter in the United States, Chile</w:t>
      </w:r>
      <w:r w:rsidR="009B26DB" w:rsidRPr="005A41F2">
        <w:rPr>
          <w:rFonts w:ascii="Calibri" w:hAnsi="Calibri" w:cs="Arial"/>
        </w:rPr>
        <w:t>, Argentina</w:t>
      </w:r>
      <w:r w:rsidRPr="005A41F2">
        <w:rPr>
          <w:rFonts w:ascii="Calibri" w:hAnsi="Calibri" w:cs="Arial"/>
        </w:rPr>
        <w:t xml:space="preserve"> and the European </w:t>
      </w:r>
      <w:r w:rsidR="009C7582" w:rsidRPr="005A41F2">
        <w:rPr>
          <w:rFonts w:ascii="Calibri" w:hAnsi="Calibri" w:cs="Arial"/>
        </w:rPr>
        <w:t>Union</w:t>
      </w:r>
      <w:r w:rsidR="007C0273">
        <w:rPr>
          <w:rFonts w:ascii="Calibri" w:hAnsi="Calibri" w:cs="Arial"/>
        </w:rPr>
        <w:t xml:space="preserve">, </w:t>
      </w:r>
      <w:r w:rsidR="00057519">
        <w:rPr>
          <w:rFonts w:ascii="Calibri" w:hAnsi="Calibri" w:cs="Arial"/>
        </w:rPr>
        <w:t>as they can</w:t>
      </w:r>
      <w:r w:rsidR="007C0273">
        <w:rPr>
          <w:rFonts w:ascii="Calibri" w:hAnsi="Calibri" w:cs="Arial"/>
        </w:rPr>
        <w:t xml:space="preserve"> </w:t>
      </w:r>
      <w:r w:rsidR="00057519">
        <w:rPr>
          <w:rFonts w:ascii="Calibri" w:hAnsi="Calibri" w:cs="Arial"/>
        </w:rPr>
        <w:t>be used as</w:t>
      </w:r>
      <w:r w:rsidR="007C0273">
        <w:rPr>
          <w:rFonts w:ascii="Calibri" w:hAnsi="Calibri" w:cs="Arial"/>
        </w:rPr>
        <w:t xml:space="preserve"> an example to </w:t>
      </w:r>
      <w:r w:rsidR="0095237E">
        <w:rPr>
          <w:rFonts w:ascii="Calibri" w:hAnsi="Calibri" w:cs="Arial"/>
        </w:rPr>
        <w:t>illustrate</w:t>
      </w:r>
      <w:r w:rsidR="007C0273">
        <w:rPr>
          <w:rFonts w:ascii="Calibri" w:hAnsi="Calibri" w:cs="Arial"/>
        </w:rPr>
        <w:t xml:space="preserve"> </w:t>
      </w:r>
      <w:r w:rsidRPr="005A41F2">
        <w:rPr>
          <w:rFonts w:ascii="Calibri" w:hAnsi="Calibri" w:cs="Arial"/>
        </w:rPr>
        <w:t xml:space="preserve">that </w:t>
      </w:r>
      <w:r w:rsidR="007C0273">
        <w:rPr>
          <w:rFonts w:ascii="Calibri" w:hAnsi="Calibri" w:cs="Arial"/>
        </w:rPr>
        <w:t xml:space="preserve">the </w:t>
      </w:r>
      <w:r w:rsidR="00057519">
        <w:rPr>
          <w:rFonts w:ascii="Calibri" w:hAnsi="Calibri" w:cs="Arial"/>
        </w:rPr>
        <w:t>regulations</w:t>
      </w:r>
      <w:r w:rsidRPr="005A41F2">
        <w:rPr>
          <w:rFonts w:ascii="Calibri" w:hAnsi="Calibri" w:cs="Arial"/>
        </w:rPr>
        <w:t xml:space="preserve"> </w:t>
      </w:r>
      <w:r w:rsidR="007C0273">
        <w:rPr>
          <w:rFonts w:ascii="Calibri" w:hAnsi="Calibri" w:cs="Arial"/>
        </w:rPr>
        <w:t xml:space="preserve">in </w:t>
      </w:r>
      <w:r w:rsidR="005D57D3">
        <w:rPr>
          <w:rFonts w:ascii="Calibri" w:hAnsi="Calibri" w:cs="Arial"/>
        </w:rPr>
        <w:t xml:space="preserve">place </w:t>
      </w:r>
      <w:r w:rsidR="005D57D3" w:rsidRPr="005A41F2">
        <w:rPr>
          <w:rFonts w:ascii="Calibri" w:hAnsi="Calibri" w:cs="Arial"/>
        </w:rPr>
        <w:t>to</w:t>
      </w:r>
      <w:r w:rsidR="007C0273">
        <w:rPr>
          <w:rFonts w:ascii="Calibri" w:hAnsi="Calibri" w:cs="Arial"/>
        </w:rPr>
        <w:t xml:space="preserve"> help protect the </w:t>
      </w:r>
      <w:r w:rsidRPr="005A41F2">
        <w:rPr>
          <w:rFonts w:ascii="Calibri" w:hAnsi="Calibri" w:cs="Arial"/>
        </w:rPr>
        <w:t xml:space="preserve">welfare of </w:t>
      </w:r>
      <w:r w:rsidR="005D57D3">
        <w:rPr>
          <w:rFonts w:ascii="Calibri" w:hAnsi="Calibri" w:cs="Arial"/>
        </w:rPr>
        <w:t>“</w:t>
      </w:r>
      <w:r w:rsidRPr="005A41F2">
        <w:rPr>
          <w:rFonts w:ascii="Calibri" w:hAnsi="Calibri" w:cs="Arial"/>
        </w:rPr>
        <w:t>production</w:t>
      </w:r>
      <w:r w:rsidR="005D57D3">
        <w:rPr>
          <w:rFonts w:ascii="Calibri" w:hAnsi="Calibri" w:cs="Arial"/>
        </w:rPr>
        <w:t>”</w:t>
      </w:r>
      <w:r w:rsidRPr="005A41F2">
        <w:rPr>
          <w:rFonts w:ascii="Calibri" w:hAnsi="Calibri" w:cs="Arial"/>
        </w:rPr>
        <w:t xml:space="preserve"> animals, far from being a tool </w:t>
      </w:r>
      <w:r w:rsidR="005D57D3">
        <w:rPr>
          <w:rFonts w:ascii="Calibri" w:hAnsi="Calibri" w:cs="Arial"/>
        </w:rPr>
        <w:t>to safeguard</w:t>
      </w:r>
      <w:r w:rsidRPr="005A41F2">
        <w:rPr>
          <w:rFonts w:ascii="Calibri" w:hAnsi="Calibri" w:cs="Arial"/>
        </w:rPr>
        <w:t xml:space="preserve"> </w:t>
      </w:r>
      <w:r w:rsidR="009C7582">
        <w:rPr>
          <w:rFonts w:ascii="Calibri" w:hAnsi="Calibri" w:cs="Arial"/>
        </w:rPr>
        <w:t xml:space="preserve">them </w:t>
      </w:r>
      <w:r w:rsidRPr="005A41F2">
        <w:rPr>
          <w:rFonts w:ascii="Calibri" w:hAnsi="Calibri" w:cs="Arial"/>
        </w:rPr>
        <w:t xml:space="preserve">against suffering, </w:t>
      </w:r>
      <w:r w:rsidR="00057519">
        <w:rPr>
          <w:rFonts w:ascii="Calibri" w:hAnsi="Calibri" w:cs="Arial"/>
        </w:rPr>
        <w:t>are</w:t>
      </w:r>
      <w:r w:rsidRPr="005A41F2">
        <w:rPr>
          <w:rFonts w:ascii="Calibri" w:hAnsi="Calibri" w:cs="Arial"/>
        </w:rPr>
        <w:t xml:space="preserve"> a tool used by the industry to defend cruel practices that are normal routine and the basis of the animal industry.</w:t>
      </w:r>
      <w:r w:rsidR="00DA59C0" w:rsidRPr="005A41F2">
        <w:rPr>
          <w:rFonts w:ascii="Calibri" w:hAnsi="Calibri" w:cs="Arial"/>
        </w:rPr>
        <w:t xml:space="preserve"> Simply said, </w:t>
      </w:r>
      <w:r w:rsidR="0095237E">
        <w:rPr>
          <w:rFonts w:ascii="Calibri" w:hAnsi="Calibri" w:cs="Arial"/>
        </w:rPr>
        <w:t xml:space="preserve">the </w:t>
      </w:r>
      <w:r w:rsidR="00DA59C0" w:rsidRPr="005A41F2">
        <w:rPr>
          <w:rFonts w:ascii="Calibri" w:hAnsi="Calibri" w:cs="Arial"/>
        </w:rPr>
        <w:t xml:space="preserve">animal industry would not exist if it was subjected to the same </w:t>
      </w:r>
      <w:r w:rsidR="008A21E8" w:rsidRPr="005A41F2">
        <w:rPr>
          <w:rFonts w:ascii="Calibri" w:hAnsi="Calibri" w:cs="Arial"/>
        </w:rPr>
        <w:t>standards of care as those required for companion animals.</w:t>
      </w:r>
    </w:p>
    <w:p w14:paraId="0FF33665" w14:textId="555F7E9E" w:rsidR="001B53BC" w:rsidRPr="00206962" w:rsidRDefault="001B53BC" w:rsidP="00206962">
      <w:pPr>
        <w:pBdr>
          <w:bottom w:val="single" w:sz="12" w:space="1" w:color="auto"/>
        </w:pBdr>
        <w:spacing w:line="360" w:lineRule="auto"/>
        <w:jc w:val="both"/>
        <w:rPr>
          <w:rFonts w:ascii="Calibri" w:hAnsi="Calibri" w:cs="Arial"/>
          <w:b/>
        </w:rPr>
      </w:pPr>
      <w:r w:rsidRPr="001B53BC">
        <w:rPr>
          <w:rFonts w:ascii="Calibri" w:hAnsi="Calibri" w:cs="Arial"/>
        </w:rPr>
        <w:lastRenderedPageBreak/>
        <w:t xml:space="preserve">In the current economic system where the animal welfare of </w:t>
      </w:r>
      <w:r w:rsidR="00964149">
        <w:rPr>
          <w:rFonts w:ascii="Calibri" w:hAnsi="Calibri" w:cs="Arial"/>
        </w:rPr>
        <w:t>“</w:t>
      </w:r>
      <w:r w:rsidRPr="001B53BC">
        <w:rPr>
          <w:rFonts w:ascii="Calibri" w:hAnsi="Calibri" w:cs="Arial"/>
        </w:rPr>
        <w:t>production</w:t>
      </w:r>
      <w:r w:rsidR="00964149">
        <w:rPr>
          <w:rFonts w:ascii="Calibri" w:hAnsi="Calibri" w:cs="Arial"/>
        </w:rPr>
        <w:t>”</w:t>
      </w:r>
      <w:r w:rsidRPr="001B53BC">
        <w:rPr>
          <w:rFonts w:ascii="Calibri" w:hAnsi="Calibri" w:cs="Arial"/>
        </w:rPr>
        <w:t xml:space="preserve"> animals is “entangled” with the environmental crisis and human welfare, the authors </w:t>
      </w:r>
      <w:r w:rsidR="00964149">
        <w:rPr>
          <w:rFonts w:ascii="Calibri" w:hAnsi="Calibri" w:cs="Arial"/>
        </w:rPr>
        <w:t xml:space="preserve">of this study </w:t>
      </w:r>
      <w:r w:rsidRPr="001B53BC">
        <w:rPr>
          <w:rFonts w:ascii="Calibri" w:hAnsi="Calibri" w:cs="Arial"/>
        </w:rPr>
        <w:t>feel the moral urgency to</w:t>
      </w:r>
      <w:r w:rsidR="00964149">
        <w:rPr>
          <w:rFonts w:ascii="Calibri" w:hAnsi="Calibri" w:cs="Arial"/>
        </w:rPr>
        <w:t xml:space="preserve"> </w:t>
      </w:r>
      <w:r w:rsidR="0095237E">
        <w:rPr>
          <w:rFonts w:ascii="Calibri" w:hAnsi="Calibri" w:cs="Arial"/>
        </w:rPr>
        <w:t xml:space="preserve">show </w:t>
      </w:r>
      <w:r w:rsidRPr="001B53BC">
        <w:rPr>
          <w:rFonts w:ascii="Calibri" w:hAnsi="Calibri" w:cs="Arial"/>
        </w:rPr>
        <w:t xml:space="preserve">that the foundation of this industry is not only the exploitation and unnecessary suffering of other animals but also that of their workers. Today this industry constitutes a crime against </w:t>
      </w:r>
      <w:proofErr w:type="gramStart"/>
      <w:r w:rsidRPr="001B53BC">
        <w:rPr>
          <w:rFonts w:ascii="Calibri" w:hAnsi="Calibri" w:cs="Arial"/>
        </w:rPr>
        <w:t>humanity</w:t>
      </w:r>
      <w:proofErr w:type="gramEnd"/>
      <w:r w:rsidRPr="001B53BC">
        <w:rPr>
          <w:rFonts w:ascii="Calibri" w:hAnsi="Calibri" w:cs="Arial"/>
        </w:rPr>
        <w:t xml:space="preserve"> and it is an ethical imperative to bet on a transition from the production of food of animal origin to that of plant origin.</w:t>
      </w:r>
    </w:p>
    <w:p w14:paraId="66B8C0FF" w14:textId="4882CEFD" w:rsidR="00B4056D" w:rsidRPr="00032FD2" w:rsidRDefault="00B4056D" w:rsidP="00B160D8">
      <w:pPr>
        <w:spacing w:line="360" w:lineRule="auto"/>
        <w:jc w:val="both"/>
        <w:rPr>
          <w:rFonts w:ascii="Calibri" w:hAnsi="Calibri" w:cs="Arial"/>
          <w:b/>
          <w:i/>
          <w:iCs/>
        </w:rPr>
      </w:pPr>
      <w:r w:rsidRPr="00032FD2">
        <w:rPr>
          <w:rFonts w:ascii="Calibri" w:hAnsi="Calibri" w:cs="Arial"/>
          <w:b/>
          <w:i/>
          <w:iCs/>
        </w:rPr>
        <w:t>Key Words:</w:t>
      </w:r>
    </w:p>
    <w:p w14:paraId="1D5C0CFF" w14:textId="0717CF95" w:rsidR="000B5FF4" w:rsidRPr="005A41F2" w:rsidRDefault="00032FD2" w:rsidP="00B160D8">
      <w:pPr>
        <w:spacing w:line="360" w:lineRule="auto"/>
        <w:jc w:val="both"/>
        <w:rPr>
          <w:rFonts w:ascii="Calibri" w:hAnsi="Calibri" w:cs="Arial"/>
        </w:rPr>
      </w:pPr>
      <w:r w:rsidRPr="005F0DFA">
        <w:rPr>
          <w:rFonts w:ascii="Calibri" w:hAnsi="Calibri" w:cs="Arial"/>
          <w:b/>
        </w:rPr>
        <w:t>Animal welfare legislation, suffering, climate change, human rights, transition, sustainability</w:t>
      </w:r>
    </w:p>
    <w:p w14:paraId="11CB79E9" w14:textId="68F52A56" w:rsidR="000B5FF4" w:rsidRPr="005A41F2" w:rsidRDefault="000B5FF4" w:rsidP="00B160D8">
      <w:pPr>
        <w:pStyle w:val="Heading1"/>
        <w:numPr>
          <w:ilvl w:val="0"/>
          <w:numId w:val="4"/>
        </w:numPr>
        <w:spacing w:line="360" w:lineRule="auto"/>
        <w:ind w:hanging="720"/>
        <w:jc w:val="both"/>
        <w:rPr>
          <w:rFonts w:ascii="Calibri" w:hAnsi="Calibri" w:cs="Arial"/>
          <w:b/>
          <w:bCs/>
          <w:color w:val="auto"/>
          <w:sz w:val="22"/>
          <w:szCs w:val="22"/>
          <w:lang w:val="es-ES"/>
        </w:rPr>
      </w:pPr>
      <w:r w:rsidRPr="005A41F2">
        <w:rPr>
          <w:rFonts w:ascii="Calibri" w:hAnsi="Calibri" w:cs="Arial"/>
          <w:b/>
          <w:bCs/>
          <w:color w:val="auto"/>
          <w:sz w:val="22"/>
          <w:szCs w:val="22"/>
          <w:lang w:val="es-ES"/>
        </w:rPr>
        <w:t>Introducción</w:t>
      </w:r>
    </w:p>
    <w:p w14:paraId="20661616" w14:textId="639CA06D" w:rsidR="00372D98" w:rsidRPr="005A41F2" w:rsidRDefault="00372D98" w:rsidP="00B160D8">
      <w:pPr>
        <w:spacing w:line="360" w:lineRule="auto"/>
        <w:jc w:val="both"/>
        <w:rPr>
          <w:rFonts w:ascii="Calibri" w:hAnsi="Calibri" w:cs="Arial"/>
          <w:lang w:val="es-ES"/>
        </w:rPr>
      </w:pPr>
      <w:r w:rsidRPr="005A41F2">
        <w:rPr>
          <w:rFonts w:ascii="Calibri" w:hAnsi="Calibri" w:cs="Arial"/>
          <w:lang w:val="es-ES"/>
        </w:rPr>
        <w:t xml:space="preserve">No cabe duda de que </w:t>
      </w:r>
      <w:r w:rsidR="00EA4FB5" w:rsidRPr="005A41F2">
        <w:rPr>
          <w:rFonts w:ascii="Calibri" w:hAnsi="Calibri" w:cs="Arial"/>
          <w:lang w:val="es-ES"/>
        </w:rPr>
        <w:t xml:space="preserve">la cuestión </w:t>
      </w:r>
      <w:r w:rsidRPr="005A41F2">
        <w:rPr>
          <w:rFonts w:ascii="Calibri" w:hAnsi="Calibri" w:cs="Arial"/>
          <w:lang w:val="es-ES"/>
        </w:rPr>
        <w:t>animal</w:t>
      </w:r>
      <w:r w:rsidR="00EA4FB5" w:rsidRPr="005A41F2">
        <w:rPr>
          <w:rFonts w:ascii="Calibri" w:hAnsi="Calibri" w:cs="Arial"/>
          <w:lang w:val="es-ES"/>
        </w:rPr>
        <w:t>ista</w:t>
      </w:r>
      <w:r w:rsidRPr="005A41F2">
        <w:rPr>
          <w:rFonts w:ascii="Calibri" w:hAnsi="Calibri" w:cs="Arial"/>
          <w:lang w:val="es-ES"/>
        </w:rPr>
        <w:t xml:space="preserve"> ha entrado en el plano académico y científico con fuerza en el </w:t>
      </w:r>
      <w:r w:rsidR="00EA4FB5" w:rsidRPr="005A41F2">
        <w:rPr>
          <w:rFonts w:ascii="Calibri" w:hAnsi="Calibri" w:cs="Arial"/>
          <w:lang w:val="es-ES"/>
        </w:rPr>
        <w:t>último</w:t>
      </w:r>
      <w:r w:rsidRPr="005A41F2">
        <w:rPr>
          <w:rFonts w:ascii="Calibri" w:hAnsi="Calibri" w:cs="Arial"/>
          <w:lang w:val="es-ES"/>
        </w:rPr>
        <w:t xml:space="preserve"> siglo. El reconocimiento de la sentiencia de una gran especie de animales, de la capacidad de consciencia, </w:t>
      </w:r>
      <w:r w:rsidR="00FD418E" w:rsidRPr="005A41F2">
        <w:rPr>
          <w:rFonts w:ascii="Calibri" w:hAnsi="Calibri" w:cs="Arial"/>
          <w:lang w:val="es-ES"/>
        </w:rPr>
        <w:t>(</w:t>
      </w:r>
      <w:r w:rsidRPr="005A41F2">
        <w:rPr>
          <w:rFonts w:ascii="Calibri" w:hAnsi="Calibri" w:cs="Arial"/>
          <w:lang w:val="es-ES"/>
        </w:rPr>
        <w:t>hay un yo que sufre</w:t>
      </w:r>
      <w:r w:rsidR="001942FE" w:rsidRPr="005A41F2">
        <w:rPr>
          <w:rFonts w:ascii="Calibri" w:hAnsi="Calibri" w:cs="Arial"/>
          <w:lang w:val="es-ES"/>
        </w:rPr>
        <w:t>), su</w:t>
      </w:r>
      <w:r w:rsidRPr="005A41F2">
        <w:rPr>
          <w:rFonts w:ascii="Calibri" w:hAnsi="Calibri" w:cs="Arial"/>
          <w:lang w:val="es-ES"/>
        </w:rPr>
        <w:t xml:space="preserve"> reconocimiento como personas no </w:t>
      </w:r>
      <w:r w:rsidR="001942FE" w:rsidRPr="005A41F2">
        <w:rPr>
          <w:rFonts w:ascii="Calibri" w:hAnsi="Calibri" w:cs="Arial"/>
          <w:lang w:val="es-ES"/>
        </w:rPr>
        <w:t>humanas en</w:t>
      </w:r>
      <w:r w:rsidRPr="005A41F2">
        <w:rPr>
          <w:rFonts w:ascii="Calibri" w:hAnsi="Calibri" w:cs="Arial"/>
          <w:lang w:val="es-ES"/>
        </w:rPr>
        <w:t xml:space="preserve"> importantes fallos judiciales, el reconocimiento a su dignidad y protección constitucional en país</w:t>
      </w:r>
      <w:r w:rsidR="00FD418E" w:rsidRPr="005A41F2">
        <w:rPr>
          <w:rFonts w:ascii="Calibri" w:hAnsi="Calibri" w:cs="Arial"/>
          <w:lang w:val="es-ES"/>
        </w:rPr>
        <w:t>es</w:t>
      </w:r>
      <w:r w:rsidR="005B0D41" w:rsidRPr="005A41F2">
        <w:rPr>
          <w:rFonts w:ascii="Calibri" w:hAnsi="Calibri" w:cs="Arial"/>
          <w:lang w:val="es-ES"/>
        </w:rPr>
        <w:t xml:space="preserve"> </w:t>
      </w:r>
      <w:r w:rsidR="007F6F1D" w:rsidRPr="005A41F2">
        <w:rPr>
          <w:rFonts w:ascii="Calibri" w:hAnsi="Calibri" w:cs="Arial"/>
          <w:lang w:val="es-ES"/>
        </w:rPr>
        <w:t>más</w:t>
      </w:r>
      <w:r w:rsidRPr="005A41F2">
        <w:rPr>
          <w:rFonts w:ascii="Calibri" w:hAnsi="Calibri" w:cs="Arial"/>
          <w:lang w:val="es-ES"/>
        </w:rPr>
        <w:t xml:space="preserve"> avanzados, no ha</w:t>
      </w:r>
      <w:r w:rsidR="00AD78F5" w:rsidRPr="005A41F2">
        <w:rPr>
          <w:rFonts w:ascii="Calibri" w:hAnsi="Calibri" w:cs="Arial"/>
          <w:lang w:val="es-ES"/>
        </w:rPr>
        <w:t>n</w:t>
      </w:r>
      <w:r w:rsidR="00FD418E" w:rsidRPr="005A41F2">
        <w:rPr>
          <w:rFonts w:ascii="Calibri" w:hAnsi="Calibri" w:cs="Arial"/>
          <w:lang w:val="es-ES"/>
        </w:rPr>
        <w:t xml:space="preserve"> hecho que</w:t>
      </w:r>
      <w:r w:rsidRPr="005A41F2">
        <w:rPr>
          <w:rFonts w:ascii="Calibri" w:hAnsi="Calibri" w:cs="Arial"/>
          <w:lang w:val="es-ES"/>
        </w:rPr>
        <w:t xml:space="preserve"> merm</w:t>
      </w:r>
      <w:r w:rsidR="00FD418E" w:rsidRPr="005A41F2">
        <w:rPr>
          <w:rFonts w:ascii="Calibri" w:hAnsi="Calibri" w:cs="Arial"/>
          <w:lang w:val="es-ES"/>
        </w:rPr>
        <w:t>e</w:t>
      </w:r>
      <w:r w:rsidRPr="005A41F2">
        <w:rPr>
          <w:rFonts w:ascii="Calibri" w:hAnsi="Calibri" w:cs="Arial"/>
          <w:lang w:val="es-ES"/>
        </w:rPr>
        <w:t xml:space="preserve"> el brutal tratamiento que la</w:t>
      </w:r>
      <w:r w:rsidR="00C5614E" w:rsidRPr="005A41F2">
        <w:rPr>
          <w:rFonts w:ascii="Calibri" w:hAnsi="Calibri" w:cs="Arial"/>
          <w:lang w:val="es-ES"/>
        </w:rPr>
        <w:t>s</w:t>
      </w:r>
      <w:r w:rsidRPr="005A41F2">
        <w:rPr>
          <w:rFonts w:ascii="Calibri" w:hAnsi="Calibri" w:cs="Arial"/>
          <w:lang w:val="es-ES"/>
        </w:rPr>
        <w:t xml:space="preserve"> industria</w:t>
      </w:r>
      <w:r w:rsidR="00C5614E" w:rsidRPr="005A41F2">
        <w:rPr>
          <w:rFonts w:ascii="Calibri" w:hAnsi="Calibri" w:cs="Arial"/>
          <w:lang w:val="es-ES"/>
        </w:rPr>
        <w:t>s</w:t>
      </w:r>
      <w:r w:rsidRPr="005A41F2">
        <w:rPr>
          <w:rFonts w:ascii="Calibri" w:hAnsi="Calibri" w:cs="Arial"/>
          <w:lang w:val="es-ES"/>
        </w:rPr>
        <w:t xml:space="preserve"> somete</w:t>
      </w:r>
      <w:r w:rsidR="00C5614E" w:rsidRPr="005A41F2">
        <w:rPr>
          <w:rFonts w:ascii="Calibri" w:hAnsi="Calibri" w:cs="Arial"/>
          <w:lang w:val="es-ES"/>
        </w:rPr>
        <w:t>n</w:t>
      </w:r>
      <w:r w:rsidRPr="005A41F2">
        <w:rPr>
          <w:rFonts w:ascii="Calibri" w:hAnsi="Calibri" w:cs="Arial"/>
          <w:lang w:val="es-ES"/>
        </w:rPr>
        <w:t xml:space="preserve"> a estos individuos</w:t>
      </w:r>
      <w:r w:rsidR="00C5614E" w:rsidRPr="005A41F2">
        <w:rPr>
          <w:rFonts w:ascii="Calibri" w:hAnsi="Calibri" w:cs="Arial"/>
          <w:lang w:val="es-ES"/>
        </w:rPr>
        <w:t>.</w:t>
      </w:r>
      <w:r w:rsidRPr="005A41F2">
        <w:rPr>
          <w:rFonts w:ascii="Calibri" w:hAnsi="Calibri" w:cs="Arial"/>
          <w:lang w:val="es-ES"/>
        </w:rPr>
        <w:t xml:space="preserve"> </w:t>
      </w:r>
      <w:r w:rsidR="00C5614E" w:rsidRPr="005A41F2">
        <w:rPr>
          <w:rFonts w:ascii="Calibri" w:hAnsi="Calibri" w:cs="Arial"/>
          <w:lang w:val="es-ES"/>
        </w:rPr>
        <w:t>P</w:t>
      </w:r>
      <w:r w:rsidRPr="005A41F2">
        <w:rPr>
          <w:rFonts w:ascii="Calibri" w:hAnsi="Calibri" w:cs="Arial"/>
          <w:lang w:val="es-ES"/>
        </w:rPr>
        <w:t>articularment</w:t>
      </w:r>
      <w:r w:rsidR="00FC7728" w:rsidRPr="005A41F2">
        <w:rPr>
          <w:rFonts w:ascii="Calibri" w:hAnsi="Calibri" w:cs="Arial"/>
          <w:lang w:val="es-ES"/>
        </w:rPr>
        <w:t>e</w:t>
      </w:r>
      <w:r w:rsidRPr="005A41F2">
        <w:rPr>
          <w:rFonts w:ascii="Calibri" w:hAnsi="Calibri" w:cs="Arial"/>
          <w:lang w:val="es-ES"/>
        </w:rPr>
        <w:t xml:space="preserve"> en el sector de consumo alimentario</w:t>
      </w:r>
      <w:r w:rsidR="00FC7728" w:rsidRPr="005A41F2">
        <w:rPr>
          <w:rFonts w:ascii="Calibri" w:hAnsi="Calibri" w:cs="Arial"/>
          <w:lang w:val="es-ES"/>
        </w:rPr>
        <w:t xml:space="preserve">, </w:t>
      </w:r>
      <w:r w:rsidR="00C5614E" w:rsidRPr="005A41F2">
        <w:rPr>
          <w:rFonts w:ascii="Calibri" w:hAnsi="Calibri" w:cs="Arial"/>
          <w:lang w:val="es-ES"/>
        </w:rPr>
        <w:t>cuyas normas,</w:t>
      </w:r>
      <w:r w:rsidR="00253FB4" w:rsidRPr="005A41F2">
        <w:rPr>
          <w:rFonts w:ascii="Calibri" w:hAnsi="Calibri" w:cs="Arial"/>
          <w:lang w:val="es-ES"/>
        </w:rPr>
        <w:t xml:space="preserve"> lejos de ser una herramienta proteccionista</w:t>
      </w:r>
      <w:r w:rsidR="00C5614E" w:rsidRPr="005A41F2">
        <w:rPr>
          <w:rFonts w:ascii="Calibri" w:hAnsi="Calibri" w:cs="Arial"/>
          <w:lang w:val="es-ES"/>
        </w:rPr>
        <w:t>,</w:t>
      </w:r>
      <w:r w:rsidR="00253FB4" w:rsidRPr="005A41F2">
        <w:rPr>
          <w:rFonts w:ascii="Calibri" w:hAnsi="Calibri" w:cs="Arial"/>
          <w:lang w:val="es-ES"/>
        </w:rPr>
        <w:t xml:space="preserve"> </w:t>
      </w:r>
      <w:r w:rsidR="008C4DFA" w:rsidRPr="005A41F2">
        <w:rPr>
          <w:rFonts w:ascii="Calibri" w:hAnsi="Calibri" w:cs="Arial"/>
          <w:lang w:val="es-ES"/>
        </w:rPr>
        <w:t>son</w:t>
      </w:r>
      <w:r w:rsidR="00253FB4" w:rsidRPr="005A41F2">
        <w:rPr>
          <w:rFonts w:ascii="Calibri" w:hAnsi="Calibri" w:cs="Arial"/>
          <w:lang w:val="es-ES"/>
        </w:rPr>
        <w:t xml:space="preserve"> un </w:t>
      </w:r>
      <w:r w:rsidR="008C4DFA" w:rsidRPr="005A41F2">
        <w:rPr>
          <w:rFonts w:ascii="Calibri" w:hAnsi="Calibri" w:cs="Arial"/>
          <w:lang w:val="es-ES"/>
        </w:rPr>
        <w:t xml:space="preserve">instrumento </w:t>
      </w:r>
      <w:r w:rsidR="00253FB4" w:rsidRPr="005A41F2">
        <w:rPr>
          <w:rFonts w:ascii="Calibri" w:hAnsi="Calibri" w:cs="Arial"/>
          <w:lang w:val="es-ES"/>
        </w:rPr>
        <w:t>polític</w:t>
      </w:r>
      <w:r w:rsidR="008C4DFA" w:rsidRPr="005A41F2">
        <w:rPr>
          <w:rFonts w:ascii="Calibri" w:hAnsi="Calibri" w:cs="Arial"/>
          <w:lang w:val="es-ES"/>
        </w:rPr>
        <w:t>o</w:t>
      </w:r>
      <w:r w:rsidR="00253FB4" w:rsidRPr="005A41F2">
        <w:rPr>
          <w:rFonts w:ascii="Calibri" w:hAnsi="Calibri" w:cs="Arial"/>
          <w:lang w:val="es-ES"/>
        </w:rPr>
        <w:t xml:space="preserve"> que protege</w:t>
      </w:r>
      <w:r w:rsidR="008C4DFA" w:rsidRPr="005A41F2">
        <w:rPr>
          <w:rFonts w:ascii="Calibri" w:hAnsi="Calibri" w:cs="Arial"/>
          <w:lang w:val="es-ES"/>
        </w:rPr>
        <w:t>n</w:t>
      </w:r>
      <w:r w:rsidR="00253FB4" w:rsidRPr="005A41F2">
        <w:rPr>
          <w:rFonts w:ascii="Calibri" w:hAnsi="Calibri" w:cs="Arial"/>
          <w:lang w:val="es-ES"/>
        </w:rPr>
        <w:t xml:space="preserve"> los intereses financieros de la industria.</w:t>
      </w:r>
      <w:r w:rsidR="00462D74" w:rsidRPr="005A41F2">
        <w:rPr>
          <w:rFonts w:ascii="Calibri" w:hAnsi="Calibri" w:cs="Arial"/>
          <w:lang w:val="es-ES"/>
        </w:rPr>
        <w:t xml:space="preserve"> </w:t>
      </w:r>
    </w:p>
    <w:p w14:paraId="174EFB7A" w14:textId="2CB36C3F" w:rsidR="00F810DB" w:rsidRPr="005A41F2" w:rsidRDefault="00D43D48" w:rsidP="00B160D8">
      <w:pPr>
        <w:spacing w:line="360" w:lineRule="auto"/>
        <w:jc w:val="both"/>
        <w:rPr>
          <w:rFonts w:ascii="Calibri" w:hAnsi="Calibri" w:cs="Arial"/>
          <w:lang w:val="es-ES"/>
        </w:rPr>
      </w:pPr>
      <w:r w:rsidRPr="005A41F2">
        <w:rPr>
          <w:rFonts w:ascii="Calibri" w:hAnsi="Calibri" w:cs="Arial"/>
          <w:lang w:val="es-ES"/>
        </w:rPr>
        <w:t>En este estudio abrimos solo una pequeña ventana a lo que significa ser un animal</w:t>
      </w:r>
      <w:r w:rsidR="008C4DFA" w:rsidRPr="005A41F2">
        <w:rPr>
          <w:rFonts w:ascii="Calibri" w:hAnsi="Calibri" w:cs="Arial"/>
          <w:lang w:val="es-ES"/>
        </w:rPr>
        <w:t xml:space="preserve"> “de consumo”</w:t>
      </w:r>
      <w:r w:rsidRPr="005A41F2">
        <w:rPr>
          <w:rFonts w:ascii="Calibri" w:hAnsi="Calibri" w:cs="Arial"/>
          <w:lang w:val="es-ES"/>
        </w:rPr>
        <w:t xml:space="preserve"> en Chile, Argentina, </w:t>
      </w:r>
      <w:r w:rsidR="005B0D41" w:rsidRPr="005A41F2">
        <w:rPr>
          <w:rFonts w:ascii="Calibri" w:hAnsi="Calibri" w:cs="Arial"/>
          <w:lang w:val="es-ES"/>
        </w:rPr>
        <w:t>Unión</w:t>
      </w:r>
      <w:r w:rsidR="008C4DFA" w:rsidRPr="005A41F2">
        <w:rPr>
          <w:rFonts w:ascii="Calibri" w:hAnsi="Calibri" w:cs="Arial"/>
          <w:lang w:val="es-ES"/>
        </w:rPr>
        <w:t xml:space="preserve"> </w:t>
      </w:r>
      <w:r w:rsidRPr="005A41F2">
        <w:rPr>
          <w:rFonts w:ascii="Calibri" w:hAnsi="Calibri" w:cs="Arial"/>
          <w:lang w:val="es-ES"/>
        </w:rPr>
        <w:t>Europ</w:t>
      </w:r>
      <w:r w:rsidR="008C4DFA" w:rsidRPr="005A41F2">
        <w:rPr>
          <w:rFonts w:ascii="Calibri" w:hAnsi="Calibri" w:cs="Arial"/>
          <w:lang w:val="es-ES"/>
        </w:rPr>
        <w:t>ea</w:t>
      </w:r>
      <w:r w:rsidRPr="005A41F2">
        <w:rPr>
          <w:rFonts w:ascii="Calibri" w:hAnsi="Calibri" w:cs="Arial"/>
          <w:lang w:val="es-ES"/>
        </w:rPr>
        <w:t xml:space="preserve"> y los Estados Unidos</w:t>
      </w:r>
      <w:r w:rsidR="003A276E" w:rsidRPr="005A41F2">
        <w:rPr>
          <w:rFonts w:ascii="Calibri" w:hAnsi="Calibri" w:cs="Arial"/>
          <w:lang w:val="es-ES"/>
        </w:rPr>
        <w:t xml:space="preserve">, y por analogía aplicable </w:t>
      </w:r>
      <w:r w:rsidR="00462D74" w:rsidRPr="005A41F2">
        <w:rPr>
          <w:rFonts w:ascii="Calibri" w:hAnsi="Calibri" w:cs="Arial"/>
          <w:lang w:val="es-ES"/>
        </w:rPr>
        <w:t xml:space="preserve">a </w:t>
      </w:r>
      <w:r w:rsidR="003A276E" w:rsidRPr="005A41F2">
        <w:rPr>
          <w:rFonts w:ascii="Calibri" w:hAnsi="Calibri" w:cs="Arial"/>
          <w:lang w:val="es-ES"/>
        </w:rPr>
        <w:t>cualquier</w:t>
      </w:r>
      <w:r w:rsidR="00462D74" w:rsidRPr="005A41F2">
        <w:rPr>
          <w:rFonts w:ascii="Calibri" w:hAnsi="Calibri" w:cs="Arial"/>
          <w:lang w:val="es-ES"/>
        </w:rPr>
        <w:t xml:space="preserve"> </w:t>
      </w:r>
      <w:r w:rsidR="00350D3F" w:rsidRPr="005A41F2">
        <w:rPr>
          <w:rFonts w:ascii="Calibri" w:hAnsi="Calibri" w:cs="Arial"/>
          <w:lang w:val="es-ES"/>
        </w:rPr>
        <w:t>animal en</w:t>
      </w:r>
      <w:r w:rsidR="00462D74" w:rsidRPr="005A41F2">
        <w:rPr>
          <w:rFonts w:ascii="Calibri" w:hAnsi="Calibri" w:cs="Arial"/>
          <w:lang w:val="es-ES"/>
        </w:rPr>
        <w:t xml:space="preserve"> otro </w:t>
      </w:r>
      <w:r w:rsidR="003A276E" w:rsidRPr="005A41F2">
        <w:rPr>
          <w:rFonts w:ascii="Calibri" w:hAnsi="Calibri" w:cs="Arial"/>
          <w:lang w:val="es-ES"/>
        </w:rPr>
        <w:t>rincón del planeta</w:t>
      </w:r>
      <w:r w:rsidRPr="005A41F2">
        <w:rPr>
          <w:rFonts w:ascii="Calibri" w:hAnsi="Calibri" w:cs="Arial"/>
          <w:lang w:val="es-ES"/>
        </w:rPr>
        <w:t xml:space="preserve">.  </w:t>
      </w:r>
      <w:r w:rsidR="00305C00" w:rsidRPr="005A41F2">
        <w:rPr>
          <w:rFonts w:ascii="Calibri" w:hAnsi="Calibri" w:cs="Arial"/>
          <w:lang w:val="es-ES"/>
        </w:rPr>
        <w:t>C</w:t>
      </w:r>
      <w:r w:rsidRPr="005A41F2">
        <w:rPr>
          <w:rFonts w:ascii="Calibri" w:hAnsi="Calibri" w:cs="Arial"/>
          <w:lang w:val="es-ES"/>
        </w:rPr>
        <w:t xml:space="preserve">erramos la ventana </w:t>
      </w:r>
      <w:r w:rsidR="009604CA" w:rsidRPr="005A41F2">
        <w:rPr>
          <w:rFonts w:ascii="Calibri" w:hAnsi="Calibri" w:cs="Arial"/>
          <w:lang w:val="es-ES"/>
        </w:rPr>
        <w:t xml:space="preserve">después de estudiar detenidamente la </w:t>
      </w:r>
      <w:r w:rsidR="00305C00" w:rsidRPr="005A41F2">
        <w:rPr>
          <w:rFonts w:ascii="Calibri" w:hAnsi="Calibri" w:cs="Arial"/>
          <w:lang w:val="es-ES"/>
        </w:rPr>
        <w:t>“</w:t>
      </w:r>
      <w:r w:rsidR="009604CA" w:rsidRPr="005A41F2">
        <w:rPr>
          <w:rFonts w:ascii="Calibri" w:hAnsi="Calibri" w:cs="Arial"/>
          <w:lang w:val="es-ES"/>
        </w:rPr>
        <w:t>protección</w:t>
      </w:r>
      <w:r w:rsidR="00305C00" w:rsidRPr="005A41F2">
        <w:rPr>
          <w:rFonts w:ascii="Calibri" w:hAnsi="Calibri" w:cs="Arial"/>
          <w:lang w:val="es-ES"/>
        </w:rPr>
        <w:t>”</w:t>
      </w:r>
      <w:r w:rsidR="009604CA" w:rsidRPr="005A41F2">
        <w:rPr>
          <w:rFonts w:ascii="Calibri" w:hAnsi="Calibri" w:cs="Arial"/>
          <w:lang w:val="es-ES"/>
        </w:rPr>
        <w:t xml:space="preserve"> d</w:t>
      </w:r>
      <w:r w:rsidR="0051424D" w:rsidRPr="005A41F2">
        <w:rPr>
          <w:rFonts w:ascii="Calibri" w:hAnsi="Calibri" w:cs="Arial"/>
          <w:lang w:val="es-ES"/>
        </w:rPr>
        <w:t>ada a</w:t>
      </w:r>
      <w:r w:rsidR="009604CA" w:rsidRPr="005A41F2">
        <w:rPr>
          <w:rFonts w:ascii="Calibri" w:hAnsi="Calibri" w:cs="Arial"/>
          <w:lang w:val="es-ES"/>
        </w:rPr>
        <w:t xml:space="preserve"> los animales destinados al </w:t>
      </w:r>
      <w:r w:rsidR="00E26E5E" w:rsidRPr="005A41F2">
        <w:rPr>
          <w:rFonts w:ascii="Calibri" w:hAnsi="Calibri" w:cs="Arial"/>
          <w:lang w:val="es-ES"/>
        </w:rPr>
        <w:t>consumo</w:t>
      </w:r>
      <w:r w:rsidR="00305C00" w:rsidRPr="005A41F2">
        <w:rPr>
          <w:rFonts w:ascii="Calibri" w:hAnsi="Calibri" w:cs="Arial"/>
          <w:lang w:val="es-ES"/>
        </w:rPr>
        <w:t>.</w:t>
      </w:r>
      <w:r w:rsidR="008877D9" w:rsidRPr="005A41F2">
        <w:rPr>
          <w:rFonts w:ascii="Calibri" w:hAnsi="Calibri" w:cs="Arial"/>
          <w:lang w:val="es-ES"/>
        </w:rPr>
        <w:t xml:space="preserve"> </w:t>
      </w:r>
      <w:r w:rsidR="00305C00" w:rsidRPr="005A41F2">
        <w:rPr>
          <w:rFonts w:ascii="Calibri" w:hAnsi="Calibri" w:cs="Arial"/>
          <w:lang w:val="es-ES"/>
        </w:rPr>
        <w:t>C</w:t>
      </w:r>
      <w:r w:rsidR="00350D3F" w:rsidRPr="005A41F2">
        <w:rPr>
          <w:rFonts w:ascii="Calibri" w:hAnsi="Calibri" w:cs="Arial"/>
          <w:lang w:val="es-ES"/>
        </w:rPr>
        <w:t>omo dijo Paul Mc Cartney, “</w:t>
      </w:r>
      <w:r w:rsidR="00305C00" w:rsidRPr="005A41F2">
        <w:rPr>
          <w:rFonts w:ascii="Calibri" w:hAnsi="Calibri" w:cs="Arial"/>
          <w:lang w:val="es-ES"/>
        </w:rPr>
        <w:t>S</w:t>
      </w:r>
      <w:r w:rsidR="00350D3F" w:rsidRPr="005A41F2">
        <w:rPr>
          <w:rFonts w:ascii="Calibri" w:hAnsi="Calibri" w:cs="Arial"/>
          <w:lang w:val="es-ES"/>
        </w:rPr>
        <w:t>i los mataderos tuvieran paredes de cristal el mundo sería vegetariano”.</w:t>
      </w:r>
    </w:p>
    <w:p w14:paraId="69FBF12F" w14:textId="7C79278A" w:rsidR="00DC1B81" w:rsidRPr="005A41F2" w:rsidRDefault="004D01F5" w:rsidP="00B160D8">
      <w:pPr>
        <w:spacing w:line="360" w:lineRule="auto"/>
        <w:jc w:val="both"/>
        <w:rPr>
          <w:rFonts w:ascii="Calibri" w:hAnsi="Calibri" w:cs="Arial"/>
          <w:lang w:val="es-ES"/>
        </w:rPr>
      </w:pPr>
      <w:r w:rsidRPr="005A41F2">
        <w:rPr>
          <w:rFonts w:ascii="Calibri" w:hAnsi="Calibri" w:cs="Arial"/>
          <w:lang w:val="es-ES"/>
        </w:rPr>
        <w:t>Durante los 30 años transcurridos</w:t>
      </w:r>
      <w:r w:rsidR="00305C00" w:rsidRPr="005A41F2">
        <w:rPr>
          <w:rFonts w:ascii="Calibri" w:hAnsi="Calibri" w:cs="Arial"/>
          <w:lang w:val="es-ES"/>
        </w:rPr>
        <w:t>,</w:t>
      </w:r>
      <w:r w:rsidRPr="005A41F2">
        <w:rPr>
          <w:rFonts w:ascii="Calibri" w:hAnsi="Calibri" w:cs="Arial"/>
          <w:lang w:val="es-ES"/>
        </w:rPr>
        <w:t xml:space="preserve"> desde que surgió el bienestar animal como un área legítima de estudio científico, no ha surgido una definición </w:t>
      </w:r>
      <w:r w:rsidR="00F34A49" w:rsidRPr="005A41F2">
        <w:rPr>
          <w:rFonts w:ascii="Calibri" w:hAnsi="Calibri" w:cs="Arial"/>
          <w:lang w:val="es-ES"/>
        </w:rPr>
        <w:t xml:space="preserve">de bienestar animal </w:t>
      </w:r>
      <w:r w:rsidRPr="005A41F2">
        <w:rPr>
          <w:rFonts w:ascii="Calibri" w:hAnsi="Calibri" w:cs="Arial"/>
          <w:lang w:val="es-ES"/>
        </w:rPr>
        <w:t xml:space="preserve">universalmente respaldada. Expresado en términos generales, diferentes definiciones han enfatizado </w:t>
      </w:r>
      <w:r w:rsidR="005E4672" w:rsidRPr="005A41F2">
        <w:rPr>
          <w:rFonts w:ascii="Calibri" w:hAnsi="Calibri" w:cs="Arial"/>
          <w:lang w:val="es-ES"/>
        </w:rPr>
        <w:t xml:space="preserve">la capacidad del animal de adaptarse óptimamente a </w:t>
      </w:r>
      <w:r w:rsidRPr="005A41F2">
        <w:rPr>
          <w:rFonts w:ascii="Calibri" w:hAnsi="Calibri" w:cs="Arial"/>
          <w:lang w:val="es-ES"/>
        </w:rPr>
        <w:t xml:space="preserve">entornos naturales y no naturales, </w:t>
      </w:r>
      <w:r w:rsidR="005E4672" w:rsidRPr="005A41F2">
        <w:rPr>
          <w:rFonts w:ascii="Calibri" w:hAnsi="Calibri" w:cs="Arial"/>
          <w:lang w:val="es-ES"/>
        </w:rPr>
        <w:t xml:space="preserve">mantenerse </w:t>
      </w:r>
      <w:r w:rsidRPr="005A41F2">
        <w:rPr>
          <w:rFonts w:ascii="Calibri" w:hAnsi="Calibri" w:cs="Arial"/>
          <w:lang w:val="es-ES"/>
        </w:rPr>
        <w:t>salud</w:t>
      </w:r>
      <w:r w:rsidR="005E4672" w:rsidRPr="005A41F2">
        <w:rPr>
          <w:rFonts w:ascii="Calibri" w:hAnsi="Calibri" w:cs="Arial"/>
          <w:lang w:val="es-ES"/>
        </w:rPr>
        <w:t>able</w:t>
      </w:r>
      <w:r w:rsidRPr="005A41F2">
        <w:rPr>
          <w:rFonts w:ascii="Calibri" w:hAnsi="Calibri" w:cs="Arial"/>
          <w:lang w:val="es-ES"/>
        </w:rPr>
        <w:t>,</w:t>
      </w:r>
      <w:r w:rsidR="005E4672" w:rsidRPr="005A41F2">
        <w:rPr>
          <w:rFonts w:ascii="Calibri" w:hAnsi="Calibri" w:cs="Arial"/>
          <w:lang w:val="es-ES"/>
        </w:rPr>
        <w:t xml:space="preserve"> </w:t>
      </w:r>
      <w:r w:rsidRPr="005A41F2">
        <w:rPr>
          <w:rFonts w:ascii="Calibri" w:hAnsi="Calibri" w:cs="Arial"/>
          <w:lang w:val="es-ES"/>
        </w:rPr>
        <w:t>satisfac</w:t>
      </w:r>
      <w:r w:rsidR="005E4672" w:rsidRPr="005A41F2">
        <w:rPr>
          <w:rFonts w:ascii="Calibri" w:hAnsi="Calibri" w:cs="Arial"/>
          <w:lang w:val="es-ES"/>
        </w:rPr>
        <w:t>er</w:t>
      </w:r>
      <w:r w:rsidRPr="005A41F2">
        <w:rPr>
          <w:rFonts w:ascii="Calibri" w:hAnsi="Calibri" w:cs="Arial"/>
          <w:lang w:val="es-ES"/>
        </w:rPr>
        <w:t xml:space="preserve"> </w:t>
      </w:r>
      <w:r w:rsidR="005E4672" w:rsidRPr="005A41F2">
        <w:rPr>
          <w:rFonts w:ascii="Calibri" w:hAnsi="Calibri" w:cs="Arial"/>
          <w:lang w:val="es-ES"/>
        </w:rPr>
        <w:t>sus</w:t>
      </w:r>
      <w:r w:rsidRPr="005A41F2">
        <w:rPr>
          <w:rFonts w:ascii="Calibri" w:hAnsi="Calibri" w:cs="Arial"/>
          <w:lang w:val="es-ES"/>
        </w:rPr>
        <w:t xml:space="preserve"> necesidades y deseos biológicos y </w:t>
      </w:r>
      <w:r w:rsidR="00A16FFD" w:rsidRPr="005A41F2">
        <w:rPr>
          <w:rFonts w:ascii="Calibri" w:hAnsi="Calibri" w:cs="Arial"/>
          <w:lang w:val="es-ES"/>
        </w:rPr>
        <w:t>reconocer la</w:t>
      </w:r>
      <w:r w:rsidRPr="005A41F2">
        <w:rPr>
          <w:rFonts w:ascii="Calibri" w:hAnsi="Calibri" w:cs="Arial"/>
          <w:lang w:val="es-ES"/>
        </w:rPr>
        <w:t xml:space="preserve"> importancia de las experiencias, sentimientos o estados afectivos sensoriales o emocionales subjetivos</w:t>
      </w:r>
      <w:r w:rsidR="00A16FFD" w:rsidRPr="005A41F2">
        <w:rPr>
          <w:rFonts w:ascii="Calibri" w:hAnsi="Calibri" w:cs="Arial"/>
          <w:lang w:val="es-ES"/>
        </w:rPr>
        <w:t xml:space="preserve"> que tienen los animales no humanos.</w:t>
      </w:r>
      <w:r w:rsidR="00A16FFD" w:rsidRPr="005A41F2">
        <w:rPr>
          <w:rStyle w:val="FootnoteReference"/>
          <w:rFonts w:ascii="Calibri" w:hAnsi="Calibri" w:cs="Arial"/>
          <w:lang w:val="es-ES"/>
        </w:rPr>
        <w:footnoteReference w:id="1"/>
      </w:r>
      <w:r w:rsidR="003B3DC0" w:rsidRPr="005A41F2">
        <w:rPr>
          <w:rFonts w:ascii="Calibri" w:hAnsi="Calibri" w:cs="Arial"/>
          <w:lang w:val="es-ES"/>
        </w:rPr>
        <w:t xml:space="preserve"> E</w:t>
      </w:r>
      <w:r w:rsidR="00305C00" w:rsidRPr="005A41F2">
        <w:rPr>
          <w:rFonts w:ascii="Calibri" w:hAnsi="Calibri" w:cs="Arial"/>
          <w:lang w:val="es-ES"/>
        </w:rPr>
        <w:t xml:space="preserve">l </w:t>
      </w:r>
      <w:r w:rsidR="00DC1B81" w:rsidRPr="005A41F2">
        <w:rPr>
          <w:rFonts w:ascii="Calibri" w:hAnsi="Calibri" w:cs="Arial"/>
          <w:lang w:val="es-ES"/>
        </w:rPr>
        <w:t xml:space="preserve">bienestar animal es </w:t>
      </w:r>
      <w:r w:rsidR="00F34A49" w:rsidRPr="005A41F2">
        <w:rPr>
          <w:rFonts w:ascii="Calibri" w:hAnsi="Calibri" w:cs="Arial"/>
          <w:lang w:val="es-ES"/>
        </w:rPr>
        <w:t xml:space="preserve">el reconocimiento de estados mentales positivos y negativos que surgen de la interacción con el medio ambiente (la relación con los humanos) y con la aceptación de </w:t>
      </w:r>
      <w:r w:rsidR="00DC1B81" w:rsidRPr="005A41F2">
        <w:rPr>
          <w:rFonts w:ascii="Calibri" w:hAnsi="Calibri" w:cs="Arial"/>
          <w:lang w:val="es-ES"/>
        </w:rPr>
        <w:t xml:space="preserve">que cada </w:t>
      </w:r>
      <w:r w:rsidR="00DC1B81" w:rsidRPr="005A41F2">
        <w:rPr>
          <w:rFonts w:ascii="Calibri" w:hAnsi="Calibri" w:cs="Arial"/>
          <w:lang w:val="es-ES"/>
        </w:rPr>
        <w:lastRenderedPageBreak/>
        <w:t>especie posee unos patrones de comportamiento que son la esencia de su intrínseca naturaleza. El reconocimiento de su sentiencia.</w:t>
      </w:r>
    </w:p>
    <w:p w14:paraId="4A73CAEB" w14:textId="49061031" w:rsidR="00BC2046" w:rsidRPr="005A41F2" w:rsidRDefault="00DF6769" w:rsidP="00B160D8">
      <w:pPr>
        <w:spacing w:line="360" w:lineRule="auto"/>
        <w:jc w:val="both"/>
        <w:rPr>
          <w:rFonts w:ascii="Calibri" w:hAnsi="Calibri" w:cs="Arial"/>
          <w:lang w:val="es-ES"/>
        </w:rPr>
      </w:pPr>
      <w:r w:rsidRPr="005A41F2">
        <w:rPr>
          <w:rFonts w:ascii="Calibri" w:hAnsi="Calibri" w:cs="Arial"/>
          <w:lang w:val="es-ES"/>
        </w:rPr>
        <w:t>La existencia de leyes de bienestar implica</w:t>
      </w:r>
      <w:r w:rsidR="00BC2046" w:rsidRPr="005A41F2">
        <w:rPr>
          <w:rFonts w:ascii="Calibri" w:hAnsi="Calibri" w:cs="Arial"/>
          <w:lang w:val="es-ES"/>
        </w:rPr>
        <w:t xml:space="preserve"> la aceptación de que </w:t>
      </w:r>
      <w:r w:rsidR="00902423" w:rsidRPr="005A41F2">
        <w:rPr>
          <w:rFonts w:ascii="Calibri" w:hAnsi="Calibri" w:cs="Arial"/>
          <w:lang w:val="es-ES"/>
        </w:rPr>
        <w:t xml:space="preserve">otros animales </w:t>
      </w:r>
      <w:r w:rsidR="00BC2046" w:rsidRPr="005A41F2">
        <w:rPr>
          <w:rFonts w:ascii="Calibri" w:hAnsi="Calibri" w:cs="Arial"/>
          <w:lang w:val="es-ES"/>
        </w:rPr>
        <w:t>deben ser tratados “humanamente” y no ser sometidos a un sufrimiento “innecesario”.</w:t>
      </w:r>
      <w:r w:rsidR="00BC2046" w:rsidRPr="005A41F2">
        <w:rPr>
          <w:rStyle w:val="FootnoteReference"/>
          <w:rFonts w:ascii="Calibri" w:hAnsi="Calibri" w:cs="Arial"/>
          <w:lang w:val="es-ES"/>
        </w:rPr>
        <w:footnoteReference w:id="2"/>
      </w:r>
    </w:p>
    <w:p w14:paraId="036022D1" w14:textId="1A13D389" w:rsidR="004D01F5" w:rsidRPr="005A41F2" w:rsidRDefault="007571D2" w:rsidP="00B160D8">
      <w:pPr>
        <w:spacing w:line="360" w:lineRule="auto"/>
        <w:jc w:val="both"/>
        <w:rPr>
          <w:rFonts w:ascii="Calibri" w:hAnsi="Calibri" w:cs="Arial"/>
          <w:lang w:val="es-ES"/>
        </w:rPr>
      </w:pPr>
      <w:r w:rsidRPr="005A41F2">
        <w:rPr>
          <w:rFonts w:ascii="Calibri" w:hAnsi="Calibri" w:cs="Arial"/>
          <w:lang w:val="es-ES"/>
        </w:rPr>
        <w:t>El pronunciamiento del filósofo y matemático Rene Descartes (1596-1</w:t>
      </w:r>
      <w:r w:rsidR="00C23587" w:rsidRPr="005A41F2">
        <w:rPr>
          <w:rFonts w:ascii="Calibri" w:hAnsi="Calibri" w:cs="Arial"/>
          <w:lang w:val="es-ES"/>
        </w:rPr>
        <w:t>6</w:t>
      </w:r>
      <w:r w:rsidRPr="005A41F2">
        <w:rPr>
          <w:rFonts w:ascii="Calibri" w:hAnsi="Calibri" w:cs="Arial"/>
          <w:lang w:val="es-ES"/>
        </w:rPr>
        <w:t xml:space="preserve">50) </w:t>
      </w:r>
      <w:r w:rsidR="00C23587" w:rsidRPr="005A41F2">
        <w:rPr>
          <w:rFonts w:ascii="Calibri" w:hAnsi="Calibri" w:cs="Arial"/>
          <w:lang w:val="es-ES"/>
        </w:rPr>
        <w:t>de que</w:t>
      </w:r>
      <w:r w:rsidRPr="005A41F2">
        <w:rPr>
          <w:rFonts w:ascii="Calibri" w:hAnsi="Calibri" w:cs="Arial"/>
          <w:lang w:val="es-ES"/>
        </w:rPr>
        <w:t xml:space="preserve"> los animales </w:t>
      </w:r>
      <w:r w:rsidR="00C23587" w:rsidRPr="005A41F2">
        <w:rPr>
          <w:rFonts w:ascii="Calibri" w:hAnsi="Calibri" w:cs="Arial"/>
          <w:lang w:val="es-ES"/>
        </w:rPr>
        <w:t>son</w:t>
      </w:r>
      <w:r w:rsidRPr="005A41F2">
        <w:rPr>
          <w:rFonts w:ascii="Calibri" w:hAnsi="Calibri" w:cs="Arial"/>
          <w:lang w:val="es-ES"/>
        </w:rPr>
        <w:t xml:space="preserve"> simples autómatas, que obedecen a condiciones de </w:t>
      </w:r>
      <w:r w:rsidR="00C23587" w:rsidRPr="005A41F2">
        <w:rPr>
          <w:rFonts w:ascii="Calibri" w:hAnsi="Calibri" w:cs="Arial"/>
          <w:lang w:val="es-ES"/>
        </w:rPr>
        <w:t>estímulo,</w:t>
      </w:r>
      <w:r w:rsidRPr="005A41F2">
        <w:rPr>
          <w:rFonts w:ascii="Calibri" w:hAnsi="Calibri" w:cs="Arial"/>
          <w:lang w:val="es-ES"/>
        </w:rPr>
        <w:t xml:space="preserve"> pero carecen de la capacidad de sentir dolor o placer, </w:t>
      </w:r>
      <w:r w:rsidR="007F39DF" w:rsidRPr="005A41F2">
        <w:rPr>
          <w:rFonts w:ascii="Calibri" w:hAnsi="Calibri" w:cs="Arial"/>
          <w:lang w:val="es-ES"/>
        </w:rPr>
        <w:t>fue</w:t>
      </w:r>
      <w:r w:rsidRPr="005A41F2">
        <w:rPr>
          <w:rFonts w:ascii="Calibri" w:hAnsi="Calibri" w:cs="Arial"/>
          <w:lang w:val="es-ES"/>
        </w:rPr>
        <w:t xml:space="preserve"> el reflejo de una </w:t>
      </w:r>
      <w:r w:rsidR="00C23587" w:rsidRPr="005A41F2">
        <w:rPr>
          <w:rFonts w:ascii="Calibri" w:hAnsi="Calibri" w:cs="Arial"/>
          <w:lang w:val="es-ES"/>
        </w:rPr>
        <w:t>sociedad moral e intelectual</w:t>
      </w:r>
      <w:r w:rsidRPr="005A41F2">
        <w:rPr>
          <w:rFonts w:ascii="Calibri" w:hAnsi="Calibri" w:cs="Arial"/>
          <w:lang w:val="es-ES"/>
        </w:rPr>
        <w:t>mente indiferente al sufrimiento de otros animales</w:t>
      </w:r>
      <w:r w:rsidR="009C4540" w:rsidRPr="005A41F2">
        <w:rPr>
          <w:rFonts w:ascii="Calibri" w:hAnsi="Calibri" w:cs="Arial"/>
          <w:lang w:val="es-ES"/>
        </w:rPr>
        <w:t>.</w:t>
      </w:r>
      <w:r w:rsidRPr="005A41F2">
        <w:rPr>
          <w:rFonts w:ascii="Calibri" w:hAnsi="Calibri" w:cs="Arial"/>
          <w:lang w:val="es-ES"/>
        </w:rPr>
        <w:t xml:space="preserve"> </w:t>
      </w:r>
      <w:r w:rsidR="009C4540" w:rsidRPr="005A41F2">
        <w:rPr>
          <w:rFonts w:ascii="Calibri" w:hAnsi="Calibri" w:cs="Arial"/>
          <w:lang w:val="es-ES"/>
        </w:rPr>
        <w:t>L</w:t>
      </w:r>
      <w:r w:rsidRPr="005A41F2">
        <w:rPr>
          <w:rFonts w:ascii="Calibri" w:hAnsi="Calibri" w:cs="Arial"/>
          <w:lang w:val="es-ES"/>
        </w:rPr>
        <w:t xml:space="preserve">a ley </w:t>
      </w:r>
      <w:r w:rsidR="007F39DF" w:rsidRPr="005A41F2">
        <w:rPr>
          <w:rFonts w:ascii="Calibri" w:hAnsi="Calibri" w:cs="Arial"/>
          <w:lang w:val="es-ES"/>
        </w:rPr>
        <w:t xml:space="preserve">al ser </w:t>
      </w:r>
      <w:r w:rsidRPr="005A41F2">
        <w:rPr>
          <w:rFonts w:ascii="Calibri" w:hAnsi="Calibri" w:cs="Arial"/>
          <w:lang w:val="es-ES"/>
        </w:rPr>
        <w:t>o debe</w:t>
      </w:r>
      <w:r w:rsidR="007F39DF" w:rsidRPr="005A41F2">
        <w:rPr>
          <w:rFonts w:ascii="Calibri" w:hAnsi="Calibri" w:cs="Arial"/>
          <w:lang w:val="es-ES"/>
        </w:rPr>
        <w:t>r</w:t>
      </w:r>
      <w:r w:rsidRPr="005A41F2">
        <w:rPr>
          <w:rFonts w:ascii="Calibri" w:hAnsi="Calibri" w:cs="Arial"/>
          <w:lang w:val="es-ES"/>
        </w:rPr>
        <w:t xml:space="preserve"> </w:t>
      </w:r>
      <w:r w:rsidR="005F0DFA" w:rsidRPr="005A41F2">
        <w:rPr>
          <w:rFonts w:ascii="Calibri" w:hAnsi="Calibri" w:cs="Arial"/>
          <w:lang w:val="es-ES"/>
        </w:rPr>
        <w:t>ser, reflejo</w:t>
      </w:r>
      <w:r w:rsidRPr="005A41F2">
        <w:rPr>
          <w:rFonts w:ascii="Calibri" w:hAnsi="Calibri" w:cs="Arial"/>
          <w:lang w:val="es-ES"/>
        </w:rPr>
        <w:t xml:space="preserve"> </w:t>
      </w:r>
      <w:r w:rsidR="00C23587" w:rsidRPr="005A41F2">
        <w:rPr>
          <w:rFonts w:ascii="Calibri" w:hAnsi="Calibri" w:cs="Arial"/>
          <w:lang w:val="es-ES"/>
        </w:rPr>
        <w:t>de la</w:t>
      </w:r>
      <w:r w:rsidR="007F39DF" w:rsidRPr="005A41F2">
        <w:rPr>
          <w:rFonts w:ascii="Calibri" w:hAnsi="Calibri" w:cs="Arial"/>
          <w:lang w:val="es-ES"/>
        </w:rPr>
        <w:t xml:space="preserve"> consciencia moral de la sociedad, entendió que otros animales no eran dignos de protección legal. </w:t>
      </w:r>
      <w:r w:rsidR="00C23587" w:rsidRPr="005A41F2">
        <w:rPr>
          <w:rFonts w:ascii="Calibri" w:hAnsi="Calibri" w:cs="Arial"/>
          <w:lang w:val="es-ES"/>
        </w:rPr>
        <w:t xml:space="preserve">Cuatrocientos años </w:t>
      </w:r>
      <w:r w:rsidR="00B87CFE" w:rsidRPr="005A41F2">
        <w:rPr>
          <w:rFonts w:ascii="Calibri" w:hAnsi="Calibri" w:cs="Arial"/>
          <w:lang w:val="es-ES"/>
        </w:rPr>
        <w:t>más</w:t>
      </w:r>
      <w:r w:rsidR="00C23587" w:rsidRPr="005A41F2">
        <w:rPr>
          <w:rFonts w:ascii="Calibri" w:hAnsi="Calibri" w:cs="Arial"/>
          <w:lang w:val="es-ES"/>
        </w:rPr>
        <w:t xml:space="preserve"> tarde la </w:t>
      </w:r>
      <w:r w:rsidR="006C0D7D" w:rsidRPr="005A41F2">
        <w:rPr>
          <w:rFonts w:ascii="Calibri" w:hAnsi="Calibri" w:cs="Arial"/>
          <w:lang w:val="es-ES"/>
        </w:rPr>
        <w:t>ciencia avala</w:t>
      </w:r>
      <w:r w:rsidR="00C23587" w:rsidRPr="005A41F2">
        <w:rPr>
          <w:rFonts w:ascii="Calibri" w:hAnsi="Calibri" w:cs="Arial"/>
          <w:lang w:val="es-ES"/>
        </w:rPr>
        <w:t xml:space="preserve"> la sentiencia de otros animales</w:t>
      </w:r>
      <w:r w:rsidR="006C0D7D" w:rsidRPr="005A41F2">
        <w:rPr>
          <w:rFonts w:ascii="Calibri" w:hAnsi="Calibri" w:cs="Arial"/>
          <w:lang w:val="es-ES"/>
        </w:rPr>
        <w:t xml:space="preserve">, pero este cambio de mentalidad </w:t>
      </w:r>
      <w:r w:rsidR="000A390A" w:rsidRPr="005A41F2">
        <w:rPr>
          <w:rFonts w:ascii="Calibri" w:hAnsi="Calibri" w:cs="Arial"/>
          <w:lang w:val="es-ES"/>
        </w:rPr>
        <w:t>fue progresivo</w:t>
      </w:r>
      <w:r w:rsidR="006C0D7D" w:rsidRPr="005A41F2">
        <w:rPr>
          <w:rFonts w:ascii="Calibri" w:hAnsi="Calibri" w:cs="Arial"/>
          <w:lang w:val="es-ES"/>
        </w:rPr>
        <w:t>.</w:t>
      </w:r>
      <w:r w:rsidR="00C23587" w:rsidRPr="005A41F2">
        <w:rPr>
          <w:rFonts w:ascii="Calibri" w:hAnsi="Calibri" w:cs="Arial"/>
          <w:lang w:val="es-ES"/>
        </w:rPr>
        <w:t xml:space="preserve"> </w:t>
      </w:r>
      <w:r w:rsidR="00855940" w:rsidRPr="005A41F2">
        <w:rPr>
          <w:rFonts w:ascii="Calibri" w:hAnsi="Calibri" w:cs="Arial"/>
          <w:lang w:val="es-ES"/>
        </w:rPr>
        <w:t xml:space="preserve">La </w:t>
      </w:r>
      <w:r w:rsidR="00986597" w:rsidRPr="005A41F2">
        <w:rPr>
          <w:rFonts w:ascii="Calibri" w:hAnsi="Calibri" w:cs="Arial"/>
          <w:lang w:val="es-ES"/>
        </w:rPr>
        <w:t xml:space="preserve">pregunta sobre la </w:t>
      </w:r>
      <w:r w:rsidR="00855940" w:rsidRPr="005A41F2">
        <w:rPr>
          <w:rFonts w:ascii="Calibri" w:hAnsi="Calibri" w:cs="Arial"/>
          <w:lang w:val="es-ES"/>
        </w:rPr>
        <w:t>consideración moral</w:t>
      </w:r>
      <w:r w:rsidR="00986597" w:rsidRPr="005A41F2">
        <w:rPr>
          <w:rFonts w:ascii="Calibri" w:hAnsi="Calibri" w:cs="Arial"/>
          <w:lang w:val="es-ES"/>
        </w:rPr>
        <w:t xml:space="preserve"> debida a los</w:t>
      </w:r>
      <w:r w:rsidR="00855940" w:rsidRPr="005A41F2">
        <w:rPr>
          <w:rFonts w:ascii="Calibri" w:hAnsi="Calibri" w:cs="Arial"/>
          <w:lang w:val="es-ES"/>
        </w:rPr>
        <w:t xml:space="preserve"> animales ha existido en diferentes etapas de la humanidad. Pitágoras (finales del siglo VI a. C.)</w:t>
      </w:r>
      <w:r w:rsidR="00B87CFE" w:rsidRPr="005A41F2">
        <w:rPr>
          <w:rFonts w:ascii="Calibri" w:hAnsi="Calibri" w:cs="Arial"/>
          <w:lang w:val="es-ES"/>
        </w:rPr>
        <w:t xml:space="preserve"> </w:t>
      </w:r>
      <w:r w:rsidR="00855940" w:rsidRPr="005A41F2">
        <w:rPr>
          <w:rFonts w:ascii="Calibri" w:hAnsi="Calibri" w:cs="Arial"/>
          <w:lang w:val="es-ES"/>
        </w:rPr>
        <w:t xml:space="preserve">Empédocles (c. 495-c. 435 a. C) y Teofrasto (c. 371-c. 286 a. C.)  alumno de Aristóteles, rechazaron la </w:t>
      </w:r>
      <w:r w:rsidR="00E521D0" w:rsidRPr="005A41F2">
        <w:rPr>
          <w:rFonts w:ascii="Calibri" w:hAnsi="Calibri" w:cs="Arial"/>
          <w:lang w:val="es-ES"/>
        </w:rPr>
        <w:t>afirmación de</w:t>
      </w:r>
      <w:r w:rsidR="00855940" w:rsidRPr="005A41F2">
        <w:rPr>
          <w:rFonts w:ascii="Calibri" w:hAnsi="Calibri" w:cs="Arial"/>
          <w:lang w:val="es-ES"/>
        </w:rPr>
        <w:t xml:space="preserve"> que no tenemos nada significativo en común con los animales y que por tanto podemos tratarlos de manera injusta</w:t>
      </w:r>
      <w:r w:rsidR="00C3131E" w:rsidRPr="005A41F2">
        <w:rPr>
          <w:rFonts w:ascii="Calibri" w:hAnsi="Calibri" w:cs="Arial"/>
          <w:lang w:val="es-ES"/>
        </w:rPr>
        <w:t>.</w:t>
      </w:r>
      <w:r w:rsidR="00855940" w:rsidRPr="005A41F2">
        <w:rPr>
          <w:rStyle w:val="FootnoteReference"/>
          <w:rFonts w:ascii="Calibri" w:hAnsi="Calibri" w:cs="Arial"/>
          <w:lang w:val="es-ES"/>
        </w:rPr>
        <w:footnoteReference w:id="3"/>
      </w:r>
      <w:r w:rsidR="00855940" w:rsidRPr="005A41F2">
        <w:rPr>
          <w:rFonts w:ascii="Calibri" w:hAnsi="Calibri" w:cs="Arial"/>
          <w:lang w:val="es-ES"/>
        </w:rPr>
        <w:t xml:space="preserve"> </w:t>
      </w:r>
      <w:r w:rsidR="006C0D7D" w:rsidRPr="005A41F2">
        <w:rPr>
          <w:rFonts w:ascii="Calibri" w:hAnsi="Calibri" w:cs="Arial"/>
          <w:lang w:val="es-ES"/>
        </w:rPr>
        <w:t>D</w:t>
      </w:r>
      <w:r w:rsidR="00C23587" w:rsidRPr="005A41F2">
        <w:rPr>
          <w:rFonts w:ascii="Calibri" w:hAnsi="Calibri" w:cs="Arial"/>
          <w:lang w:val="es-ES"/>
        </w:rPr>
        <w:t xml:space="preserve">e los escritos de Leonardo da Vinci, Erasmo, Thomas More, Montaigne, Shakespeare, Francis Bacon y otros, </w:t>
      </w:r>
      <w:r w:rsidR="006C0D7D" w:rsidRPr="005A41F2">
        <w:rPr>
          <w:rFonts w:ascii="Calibri" w:hAnsi="Calibri" w:cs="Arial"/>
          <w:lang w:val="es-ES"/>
        </w:rPr>
        <w:t xml:space="preserve">sabemos </w:t>
      </w:r>
      <w:r w:rsidR="00C23587" w:rsidRPr="005A41F2">
        <w:rPr>
          <w:rFonts w:ascii="Calibri" w:hAnsi="Calibri" w:cs="Arial"/>
          <w:lang w:val="es-ES"/>
        </w:rPr>
        <w:t>que la sensibilidad animal fue aceptada como parte del conocimiento secular</w:t>
      </w:r>
      <w:r w:rsidR="00E521D0" w:rsidRPr="005A41F2">
        <w:rPr>
          <w:rFonts w:ascii="Calibri" w:hAnsi="Calibri" w:cs="Arial"/>
          <w:lang w:val="es-ES"/>
        </w:rPr>
        <w:t>.</w:t>
      </w:r>
      <w:r w:rsidR="00E521D0" w:rsidRPr="005A41F2">
        <w:rPr>
          <w:rStyle w:val="FootnoteReference"/>
          <w:rFonts w:ascii="Calibri" w:hAnsi="Calibri" w:cs="Arial"/>
          <w:lang w:val="es-ES"/>
        </w:rPr>
        <w:footnoteReference w:id="4"/>
      </w:r>
      <w:r w:rsidR="00986597" w:rsidRPr="005A41F2">
        <w:rPr>
          <w:rFonts w:ascii="Calibri" w:hAnsi="Calibri" w:cs="Arial"/>
          <w:lang w:val="es-ES"/>
        </w:rPr>
        <w:t xml:space="preserve"> Finalmente fue el utilitarista y </w:t>
      </w:r>
      <w:r w:rsidR="00AD7A58" w:rsidRPr="005A41F2">
        <w:rPr>
          <w:rFonts w:ascii="Calibri" w:hAnsi="Calibri" w:cs="Arial"/>
          <w:lang w:val="es-ES"/>
        </w:rPr>
        <w:t xml:space="preserve">reformista social </w:t>
      </w:r>
      <w:r w:rsidR="00725DA9" w:rsidRPr="005A41F2">
        <w:rPr>
          <w:rFonts w:ascii="Calibri" w:hAnsi="Calibri" w:cs="Arial"/>
          <w:lang w:val="es-ES"/>
        </w:rPr>
        <w:t>Jeremy Bentham, quien</w:t>
      </w:r>
      <w:r w:rsidR="00986597" w:rsidRPr="005A41F2">
        <w:rPr>
          <w:rFonts w:ascii="Calibri" w:hAnsi="Calibri" w:cs="Arial"/>
          <w:lang w:val="es-ES"/>
        </w:rPr>
        <w:t xml:space="preserve"> </w:t>
      </w:r>
      <w:r w:rsidR="00AD7A58" w:rsidRPr="005A41F2">
        <w:rPr>
          <w:rFonts w:ascii="Calibri" w:hAnsi="Calibri" w:cs="Arial"/>
          <w:lang w:val="es-ES"/>
        </w:rPr>
        <w:t>conden</w:t>
      </w:r>
      <w:r w:rsidR="00A706C7" w:rsidRPr="005A41F2">
        <w:rPr>
          <w:rFonts w:ascii="Calibri" w:hAnsi="Calibri" w:cs="Arial"/>
          <w:lang w:val="es-ES"/>
        </w:rPr>
        <w:t xml:space="preserve">ó </w:t>
      </w:r>
      <w:r w:rsidR="00AD7A58" w:rsidRPr="005A41F2">
        <w:rPr>
          <w:rFonts w:ascii="Calibri" w:hAnsi="Calibri" w:cs="Arial"/>
          <w:lang w:val="es-ES"/>
        </w:rPr>
        <w:t xml:space="preserve">la crueldad innecesaria, no así el uso o la muerte de otros animales: </w:t>
      </w:r>
      <w:r w:rsidR="00986597" w:rsidRPr="005A41F2">
        <w:rPr>
          <w:rFonts w:ascii="Calibri" w:hAnsi="Calibri" w:cs="Arial"/>
          <w:lang w:val="es-ES"/>
        </w:rPr>
        <w:t>fue directo al meollo del asunto cuando escribió “La pregunta no es ¿pueden razonar? ni ¿pueden hablar? pero ¿pueden sufrir? "</w:t>
      </w:r>
      <w:r w:rsidR="00C3131E" w:rsidRPr="005A41F2">
        <w:rPr>
          <w:rFonts w:ascii="Calibri" w:hAnsi="Calibri" w:cs="Arial"/>
          <w:lang w:val="es-ES"/>
        </w:rPr>
        <w:t>.</w:t>
      </w:r>
      <w:r w:rsidR="00D82D24" w:rsidRPr="005A41F2">
        <w:rPr>
          <w:rStyle w:val="FootnoteReference"/>
          <w:rFonts w:ascii="Calibri" w:hAnsi="Calibri" w:cs="Arial"/>
          <w:lang w:val="es-ES"/>
        </w:rPr>
        <w:footnoteReference w:id="5"/>
      </w:r>
    </w:p>
    <w:p w14:paraId="524F1CD9" w14:textId="51FC049B" w:rsidR="00D3711A" w:rsidRPr="005A41F2" w:rsidRDefault="00C3131E" w:rsidP="00B160D8">
      <w:pPr>
        <w:spacing w:line="360" w:lineRule="auto"/>
        <w:jc w:val="both"/>
        <w:rPr>
          <w:rFonts w:ascii="Calibri" w:hAnsi="Calibri" w:cs="Arial"/>
          <w:lang w:val="es-ES"/>
        </w:rPr>
      </w:pPr>
      <w:r w:rsidRPr="005A41F2">
        <w:rPr>
          <w:rFonts w:ascii="Calibri" w:hAnsi="Calibri" w:cs="Arial"/>
          <w:lang w:val="es-ES"/>
        </w:rPr>
        <w:t>En este trabajo de investigación, mostraremos que el bienestar</w:t>
      </w:r>
      <w:r w:rsidR="008C7827" w:rsidRPr="005A41F2">
        <w:rPr>
          <w:rFonts w:ascii="Calibri" w:hAnsi="Calibri" w:cs="Arial"/>
          <w:lang w:val="es-ES"/>
        </w:rPr>
        <w:t xml:space="preserve"> </w:t>
      </w:r>
      <w:r w:rsidRPr="005A41F2">
        <w:rPr>
          <w:rFonts w:ascii="Calibri" w:hAnsi="Calibri" w:cs="Arial"/>
          <w:lang w:val="es-ES"/>
        </w:rPr>
        <w:t>de los animales destinados a la producción</w:t>
      </w:r>
      <w:r w:rsidR="003A0AFB" w:rsidRPr="005A41F2">
        <w:rPr>
          <w:rFonts w:ascii="Calibri" w:hAnsi="Calibri" w:cs="Arial"/>
          <w:lang w:val="es-ES"/>
        </w:rPr>
        <w:t xml:space="preserve"> no </w:t>
      </w:r>
      <w:r w:rsidR="00B87CFE" w:rsidRPr="005A41F2">
        <w:rPr>
          <w:rFonts w:ascii="Calibri" w:hAnsi="Calibri" w:cs="Arial"/>
          <w:lang w:val="es-ES"/>
        </w:rPr>
        <w:t>está</w:t>
      </w:r>
      <w:r w:rsidR="003A0AFB" w:rsidRPr="005A41F2">
        <w:rPr>
          <w:rFonts w:ascii="Calibri" w:hAnsi="Calibri" w:cs="Arial"/>
          <w:lang w:val="es-ES"/>
        </w:rPr>
        <w:t xml:space="preserve"> lejos de ser una violencia sistémica</w:t>
      </w:r>
      <w:r w:rsidR="00A706C7" w:rsidRPr="005A41F2">
        <w:rPr>
          <w:rFonts w:ascii="Calibri" w:hAnsi="Calibri" w:cs="Arial"/>
          <w:lang w:val="es-ES"/>
        </w:rPr>
        <w:t xml:space="preserve">. </w:t>
      </w:r>
      <w:r w:rsidR="003A0AFB" w:rsidRPr="005A41F2">
        <w:rPr>
          <w:rFonts w:ascii="Calibri" w:hAnsi="Calibri" w:cs="Arial"/>
          <w:lang w:val="es-ES"/>
        </w:rPr>
        <w:t xml:space="preserve"> </w:t>
      </w:r>
      <w:r w:rsidR="00A706C7" w:rsidRPr="005A41F2">
        <w:rPr>
          <w:rFonts w:ascii="Calibri" w:hAnsi="Calibri" w:cs="Arial"/>
          <w:lang w:val="es-ES"/>
        </w:rPr>
        <w:t>E</w:t>
      </w:r>
      <w:r w:rsidR="003A0AFB" w:rsidRPr="005A41F2">
        <w:rPr>
          <w:rFonts w:ascii="Calibri" w:hAnsi="Calibri" w:cs="Arial"/>
          <w:lang w:val="es-ES"/>
        </w:rPr>
        <w:t>sto es significante porque es crítico demostrar que</w:t>
      </w:r>
      <w:r w:rsidR="00A706C7" w:rsidRPr="005A41F2">
        <w:rPr>
          <w:rFonts w:ascii="Calibri" w:hAnsi="Calibri" w:cs="Arial"/>
          <w:lang w:val="es-ES"/>
        </w:rPr>
        <w:t>,</w:t>
      </w:r>
      <w:r w:rsidR="003A0AFB" w:rsidRPr="005A41F2">
        <w:rPr>
          <w:rFonts w:ascii="Calibri" w:hAnsi="Calibri" w:cs="Arial"/>
          <w:lang w:val="es-ES"/>
        </w:rPr>
        <w:t xml:space="preserve"> las políticas encaminadas a la protección de los animales</w:t>
      </w:r>
      <w:r w:rsidR="0089366C" w:rsidRPr="005A41F2">
        <w:rPr>
          <w:rFonts w:ascii="Calibri" w:hAnsi="Calibri" w:cs="Arial"/>
          <w:lang w:val="es-ES"/>
        </w:rPr>
        <w:t xml:space="preserve">, </w:t>
      </w:r>
      <w:r w:rsidR="003B3DC0" w:rsidRPr="005A41F2">
        <w:rPr>
          <w:rFonts w:ascii="Calibri" w:hAnsi="Calibri" w:cs="Arial"/>
          <w:lang w:val="es-ES"/>
        </w:rPr>
        <w:t>y</w:t>
      </w:r>
      <w:r w:rsidR="0089366C" w:rsidRPr="005A41F2">
        <w:rPr>
          <w:rFonts w:ascii="Calibri" w:hAnsi="Calibri" w:cs="Arial"/>
          <w:lang w:val="es-ES"/>
        </w:rPr>
        <w:t xml:space="preserve"> no a la abolición de su </w:t>
      </w:r>
      <w:r w:rsidR="006C6398" w:rsidRPr="005A41F2">
        <w:rPr>
          <w:rFonts w:ascii="Calibri" w:hAnsi="Calibri" w:cs="Arial"/>
          <w:lang w:val="es-ES"/>
        </w:rPr>
        <w:t>uso, alentadas</w:t>
      </w:r>
      <w:r w:rsidR="004906D5" w:rsidRPr="005A41F2">
        <w:rPr>
          <w:rFonts w:ascii="Calibri" w:hAnsi="Calibri" w:cs="Arial"/>
          <w:lang w:val="es-ES"/>
        </w:rPr>
        <w:t xml:space="preserve"> por los movimientos bienestaristas, </w:t>
      </w:r>
      <w:r w:rsidR="003A0AFB" w:rsidRPr="005A41F2">
        <w:rPr>
          <w:rFonts w:ascii="Calibri" w:hAnsi="Calibri" w:cs="Arial"/>
          <w:lang w:val="es-ES"/>
        </w:rPr>
        <w:t xml:space="preserve">lejos de conseguir una disminución en el consumo de la </w:t>
      </w:r>
      <w:r w:rsidR="00FB5F7F" w:rsidRPr="005A41F2">
        <w:rPr>
          <w:rFonts w:ascii="Calibri" w:hAnsi="Calibri" w:cs="Arial"/>
          <w:lang w:val="es-ES"/>
        </w:rPr>
        <w:t>“</w:t>
      </w:r>
      <w:r w:rsidR="003A0AFB" w:rsidRPr="005A41F2">
        <w:rPr>
          <w:rFonts w:ascii="Calibri" w:hAnsi="Calibri" w:cs="Arial"/>
          <w:lang w:val="es-ES"/>
        </w:rPr>
        <w:t>carne</w:t>
      </w:r>
      <w:r w:rsidR="00FB5F7F" w:rsidRPr="005A41F2">
        <w:rPr>
          <w:rFonts w:ascii="Calibri" w:hAnsi="Calibri" w:cs="Arial"/>
          <w:lang w:val="es-ES"/>
        </w:rPr>
        <w:t>”</w:t>
      </w:r>
      <w:r w:rsidR="00A60DA8">
        <w:rPr>
          <w:rFonts w:ascii="Calibri" w:hAnsi="Calibri" w:cs="Arial"/>
          <w:lang w:val="es-ES"/>
        </w:rPr>
        <w:t xml:space="preserve">, secreciones y excreciones de </w:t>
      </w:r>
      <w:r w:rsidR="00D8462F">
        <w:rPr>
          <w:rFonts w:ascii="Calibri" w:hAnsi="Calibri" w:cs="Arial"/>
          <w:lang w:val="es-ES"/>
        </w:rPr>
        <w:t xml:space="preserve">productos </w:t>
      </w:r>
      <w:r w:rsidR="003A0AFB" w:rsidRPr="005A41F2">
        <w:rPr>
          <w:rFonts w:ascii="Calibri" w:hAnsi="Calibri" w:cs="Arial"/>
          <w:lang w:val="es-ES"/>
        </w:rPr>
        <w:t xml:space="preserve">animales, </w:t>
      </w:r>
      <w:r w:rsidR="004906D5" w:rsidRPr="005A41F2">
        <w:rPr>
          <w:rFonts w:ascii="Calibri" w:hAnsi="Calibri" w:cs="Arial"/>
          <w:lang w:val="es-ES"/>
        </w:rPr>
        <w:t>ha aumentado</w:t>
      </w:r>
      <w:r w:rsidR="00D3711A" w:rsidRPr="005A41F2">
        <w:rPr>
          <w:rFonts w:ascii="Calibri" w:hAnsi="Calibri" w:cs="Arial"/>
          <w:lang w:val="es-ES"/>
        </w:rPr>
        <w:t>.</w:t>
      </w:r>
      <w:r w:rsidR="00371777" w:rsidRPr="005A41F2">
        <w:rPr>
          <w:rFonts w:ascii="Calibri" w:hAnsi="Calibri" w:cs="Arial"/>
          <w:lang w:val="es-ES"/>
        </w:rPr>
        <w:t xml:space="preserve">  </w:t>
      </w:r>
    </w:p>
    <w:p w14:paraId="6106721D" w14:textId="18E3CA0B" w:rsidR="00AC010F" w:rsidRPr="005A41F2" w:rsidRDefault="00937F7F" w:rsidP="00B160D8">
      <w:pPr>
        <w:spacing w:line="360" w:lineRule="auto"/>
        <w:jc w:val="both"/>
        <w:rPr>
          <w:rFonts w:ascii="Calibri" w:hAnsi="Calibri" w:cs="Arial"/>
          <w:lang w:val="es-ES"/>
        </w:rPr>
      </w:pPr>
      <w:r w:rsidRPr="005A41F2">
        <w:rPr>
          <w:rFonts w:ascii="Calibri" w:hAnsi="Calibri" w:cs="Arial"/>
          <w:lang w:val="es-ES"/>
        </w:rPr>
        <w:t>Los europeos consumen alrededor del doble de carne que la media mundial y casi tres veces más lácteos”</w:t>
      </w:r>
      <w:r w:rsidRPr="005A41F2">
        <w:rPr>
          <w:rStyle w:val="FootnoteReference"/>
          <w:rFonts w:ascii="Calibri" w:hAnsi="Calibri" w:cs="Arial"/>
          <w:lang w:val="es-ES"/>
        </w:rPr>
        <w:footnoteReference w:id="6"/>
      </w:r>
      <w:r w:rsidR="007F6C77" w:rsidRPr="005A41F2">
        <w:rPr>
          <w:rFonts w:ascii="Calibri" w:hAnsi="Calibri" w:cs="Arial"/>
          <w:lang w:val="es-ES"/>
        </w:rPr>
        <w:t>.</w:t>
      </w:r>
      <w:r w:rsidRPr="005A41F2">
        <w:rPr>
          <w:rFonts w:ascii="Calibri" w:hAnsi="Calibri" w:cs="Arial"/>
          <w:lang w:val="es-ES"/>
        </w:rPr>
        <w:t xml:space="preserve">  </w:t>
      </w:r>
      <w:r w:rsidR="007F6C77" w:rsidRPr="005A41F2">
        <w:rPr>
          <w:rFonts w:ascii="Calibri" w:hAnsi="Calibri" w:cs="Arial"/>
          <w:lang w:val="es-ES"/>
        </w:rPr>
        <w:t>E</w:t>
      </w:r>
      <w:r w:rsidRPr="005A41F2">
        <w:rPr>
          <w:rFonts w:ascii="Calibri" w:hAnsi="Calibri" w:cs="Arial"/>
          <w:lang w:val="es-ES"/>
        </w:rPr>
        <w:t xml:space="preserve">l consumo de carne en la Unión Europea debería caer en un 71% para 2030 y en un 81% </w:t>
      </w:r>
      <w:r w:rsidRPr="005A41F2">
        <w:rPr>
          <w:rFonts w:ascii="Calibri" w:hAnsi="Calibri" w:cs="Arial"/>
          <w:lang w:val="es-ES"/>
        </w:rPr>
        <w:lastRenderedPageBreak/>
        <w:t xml:space="preserve">para 2050, para </w:t>
      </w:r>
      <w:r w:rsidR="00900613" w:rsidRPr="005A41F2">
        <w:rPr>
          <w:rFonts w:ascii="Calibri" w:hAnsi="Calibri" w:cs="Arial"/>
          <w:lang w:val="es-ES"/>
        </w:rPr>
        <w:t>mermar</w:t>
      </w:r>
      <w:r w:rsidRPr="005A41F2">
        <w:rPr>
          <w:rFonts w:ascii="Calibri" w:hAnsi="Calibri" w:cs="Arial"/>
          <w:lang w:val="es-ES"/>
        </w:rPr>
        <w:t xml:space="preserve"> la contribución de la agricultura a la degradación climática, según un nuevo análisis de Greenpeace.</w:t>
      </w:r>
      <w:r w:rsidRPr="005A41F2">
        <w:rPr>
          <w:rStyle w:val="FootnoteReference"/>
          <w:rFonts w:ascii="Calibri" w:hAnsi="Calibri" w:cs="Arial"/>
          <w:lang w:val="es-ES"/>
        </w:rPr>
        <w:footnoteReference w:id="7"/>
      </w:r>
    </w:p>
    <w:p w14:paraId="4CA743CD" w14:textId="0AF391E6" w:rsidR="005E4672" w:rsidRPr="005A41F2" w:rsidRDefault="007F6F1D" w:rsidP="00B160D8">
      <w:pPr>
        <w:pStyle w:val="Heading1"/>
        <w:numPr>
          <w:ilvl w:val="0"/>
          <w:numId w:val="4"/>
        </w:numPr>
        <w:spacing w:line="360" w:lineRule="auto"/>
        <w:jc w:val="both"/>
        <w:rPr>
          <w:rFonts w:ascii="Calibri" w:hAnsi="Calibri" w:cs="Arial"/>
          <w:b/>
          <w:bCs/>
          <w:color w:val="auto"/>
          <w:sz w:val="22"/>
          <w:szCs w:val="22"/>
          <w:lang w:val="es-ES"/>
        </w:rPr>
      </w:pPr>
      <w:r w:rsidRPr="005A41F2">
        <w:rPr>
          <w:rFonts w:ascii="Calibri" w:hAnsi="Calibri" w:cs="Arial"/>
          <w:b/>
          <w:bCs/>
          <w:color w:val="auto"/>
          <w:sz w:val="22"/>
          <w:szCs w:val="22"/>
          <w:lang w:val="es-ES"/>
        </w:rPr>
        <w:t>Análisis</w:t>
      </w:r>
      <w:r w:rsidR="008433BB" w:rsidRPr="005A41F2">
        <w:rPr>
          <w:rFonts w:ascii="Calibri" w:hAnsi="Calibri" w:cs="Arial"/>
          <w:b/>
          <w:bCs/>
          <w:color w:val="auto"/>
          <w:sz w:val="22"/>
          <w:szCs w:val="22"/>
          <w:lang w:val="es-ES"/>
        </w:rPr>
        <w:t xml:space="preserve"> de d</w:t>
      </w:r>
      <w:r w:rsidR="004D01F5" w:rsidRPr="005A41F2">
        <w:rPr>
          <w:rFonts w:ascii="Calibri" w:hAnsi="Calibri" w:cs="Arial"/>
          <w:b/>
          <w:bCs/>
          <w:color w:val="auto"/>
          <w:sz w:val="22"/>
          <w:szCs w:val="22"/>
          <w:lang w:val="es-ES"/>
        </w:rPr>
        <w:t>iferentes legislaciones</w:t>
      </w:r>
      <w:r w:rsidR="008433BB" w:rsidRPr="005A41F2">
        <w:rPr>
          <w:rFonts w:ascii="Calibri" w:hAnsi="Calibri" w:cs="Arial"/>
          <w:b/>
          <w:bCs/>
          <w:color w:val="auto"/>
          <w:sz w:val="22"/>
          <w:szCs w:val="22"/>
          <w:lang w:val="es-ES"/>
        </w:rPr>
        <w:t xml:space="preserve"> en materia de bienestar animal</w:t>
      </w:r>
    </w:p>
    <w:p w14:paraId="6C72CF19" w14:textId="74A9735D" w:rsidR="00E95A0C" w:rsidRPr="005A41F2" w:rsidRDefault="00B16B93" w:rsidP="00B160D8">
      <w:pPr>
        <w:pStyle w:val="Heading2"/>
        <w:spacing w:line="360" w:lineRule="auto"/>
        <w:rPr>
          <w:rFonts w:ascii="Calibri" w:hAnsi="Calibri" w:cs="Arial"/>
          <w:b/>
          <w:bCs/>
          <w:color w:val="auto"/>
          <w:sz w:val="22"/>
          <w:szCs w:val="22"/>
          <w:lang w:val="es-ES"/>
        </w:rPr>
      </w:pPr>
      <w:r w:rsidRPr="005A41F2">
        <w:rPr>
          <w:rFonts w:ascii="Calibri" w:hAnsi="Calibri" w:cs="Arial"/>
          <w:b/>
          <w:bCs/>
          <w:color w:val="auto"/>
          <w:sz w:val="22"/>
          <w:szCs w:val="22"/>
          <w:lang w:val="es-ES"/>
        </w:rPr>
        <w:t>2</w:t>
      </w:r>
      <w:r w:rsidR="004D01F5" w:rsidRPr="005A41F2">
        <w:rPr>
          <w:rFonts w:ascii="Calibri" w:hAnsi="Calibri" w:cs="Arial"/>
          <w:b/>
          <w:bCs/>
          <w:color w:val="auto"/>
          <w:sz w:val="22"/>
          <w:szCs w:val="22"/>
          <w:lang w:val="es-ES"/>
        </w:rPr>
        <w:t>.</w:t>
      </w:r>
      <w:r w:rsidR="00617F1D" w:rsidRPr="005A41F2">
        <w:rPr>
          <w:rFonts w:ascii="Calibri" w:hAnsi="Calibri" w:cs="Arial"/>
          <w:b/>
          <w:bCs/>
          <w:color w:val="auto"/>
          <w:sz w:val="22"/>
          <w:szCs w:val="22"/>
          <w:lang w:val="es-ES"/>
        </w:rPr>
        <w:t>1 Estados</w:t>
      </w:r>
      <w:r w:rsidR="00E95A0C" w:rsidRPr="005A41F2">
        <w:rPr>
          <w:rFonts w:ascii="Calibri" w:hAnsi="Calibri" w:cs="Arial"/>
          <w:b/>
          <w:bCs/>
          <w:color w:val="auto"/>
          <w:sz w:val="22"/>
          <w:szCs w:val="22"/>
          <w:lang w:val="es-ES"/>
        </w:rPr>
        <w:t xml:space="preserve"> Unidos</w:t>
      </w:r>
    </w:p>
    <w:p w14:paraId="14452BD8" w14:textId="36A9BE49" w:rsidR="0013546D" w:rsidRPr="005A41F2" w:rsidRDefault="0013546D" w:rsidP="003B04EC">
      <w:pPr>
        <w:spacing w:line="360" w:lineRule="auto"/>
        <w:jc w:val="both"/>
        <w:rPr>
          <w:rFonts w:ascii="Calibri" w:hAnsi="Calibri" w:cs="Arial"/>
          <w:lang w:val="es-ES"/>
        </w:rPr>
      </w:pPr>
      <w:r w:rsidRPr="005A41F2">
        <w:rPr>
          <w:rFonts w:ascii="Calibri" w:hAnsi="Calibri" w:cs="Arial"/>
          <w:lang w:val="es-ES"/>
        </w:rPr>
        <w:t>En países como los Estados Unidos, de los 1.024 adultos estadounidenses encuestados por Gallup, el 32% afirmó que los animales merecen los mismos derechos que las personas, a estar libres de daño y explotación, en comparación con el 25% en 2008;  el 62% de los estadounidenses consideró que los animales merecen cierta protección, pero que, aún pueden ser utilizados adecuadamente para beneficio humano, y solo el 3% consideró que los animales merecen una protección mínima porque son solo animales.</w:t>
      </w:r>
      <w:r w:rsidRPr="005A41F2">
        <w:rPr>
          <w:rStyle w:val="FootnoteReference"/>
          <w:rFonts w:ascii="Calibri" w:hAnsi="Calibri" w:cs="Arial"/>
          <w:lang w:val="es-ES"/>
        </w:rPr>
        <w:footnoteReference w:id="8"/>
      </w:r>
      <w:r w:rsidRPr="005A41F2">
        <w:rPr>
          <w:rFonts w:ascii="Calibri" w:hAnsi="Calibri" w:cs="Arial"/>
          <w:lang w:val="es-ES"/>
        </w:rPr>
        <w:t xml:space="preserve"> Solamente en los Estados Unidos, según un estudio </w:t>
      </w:r>
      <w:r w:rsidRPr="005A41F2">
        <w:rPr>
          <w:rFonts w:ascii="Calibri" w:hAnsi="Calibri" w:cs="Arial"/>
          <w:i/>
          <w:iCs/>
          <w:lang w:val="es-ES"/>
        </w:rPr>
        <w:t>de Journal of the Academy of Nutrition and Dietetics</w:t>
      </w:r>
      <w:r w:rsidRPr="005A41F2">
        <w:rPr>
          <w:rStyle w:val="FootnoteReference"/>
          <w:rFonts w:ascii="Calibri" w:hAnsi="Calibri" w:cs="Arial"/>
          <w:lang w:val="es-ES"/>
        </w:rPr>
        <w:footnoteReference w:id="9"/>
      </w:r>
      <w:r w:rsidRPr="005A41F2">
        <w:rPr>
          <w:rFonts w:ascii="Calibri" w:hAnsi="Calibri" w:cs="Arial"/>
          <w:lang w:val="es-ES"/>
        </w:rPr>
        <w:t>, el consumo de carnes procesadas no ha variado en la población adulta americana en los últimos 18 años. Y según estadísticas del Departamento de Agricultura de USA (USDA) el consumo de carne roja y aves ha aumentado en los últimos 50 años, año tras año.</w:t>
      </w:r>
    </w:p>
    <w:p w14:paraId="361A0A33" w14:textId="7321ECD4" w:rsidR="0013546D" w:rsidRPr="005A41F2" w:rsidRDefault="00C848B1" w:rsidP="00B160D8">
      <w:pPr>
        <w:spacing w:line="360" w:lineRule="auto"/>
        <w:jc w:val="both"/>
        <w:rPr>
          <w:rFonts w:ascii="Calibri" w:hAnsi="Calibri" w:cs="Arial"/>
          <w:lang w:val="es-ES"/>
        </w:rPr>
      </w:pPr>
      <w:r w:rsidRPr="005A41F2">
        <w:rPr>
          <w:rFonts w:ascii="Calibri" w:hAnsi="Calibri" w:cs="Arial"/>
          <w:lang w:val="es-ES"/>
        </w:rPr>
        <w:t xml:space="preserve">En estos Estados </w:t>
      </w:r>
      <w:r w:rsidR="0013546D" w:rsidRPr="005A41F2">
        <w:rPr>
          <w:rFonts w:ascii="Calibri" w:hAnsi="Calibri" w:cs="Arial"/>
          <w:lang w:val="es-ES"/>
        </w:rPr>
        <w:t>las leyes que criminalizan el abuso y maltrato animal no se extienden a los animales de producción. Irónicamente, este logro es gracias a una industria que “procesa” animales por billones, junto a los movimientos bienestaristas quienes, a cambio de una ley federal que criminalizaría el maltrato animal de los animales de compañía, “capituló y apoyo el autocontrol como la regla para el abuso animal institucionalizado”.</w:t>
      </w:r>
      <w:r w:rsidR="0013546D" w:rsidRPr="005A41F2">
        <w:rPr>
          <w:rStyle w:val="FootnoteReference"/>
          <w:rFonts w:ascii="Calibri" w:hAnsi="Calibri" w:cs="Arial"/>
          <w:lang w:val="es-ES"/>
        </w:rPr>
        <w:footnoteReference w:id="10"/>
      </w:r>
      <w:r w:rsidR="0013546D" w:rsidRPr="005A41F2">
        <w:rPr>
          <w:rFonts w:ascii="Calibri" w:hAnsi="Calibri" w:cs="Arial"/>
          <w:lang w:val="es-ES"/>
        </w:rPr>
        <w:t xml:space="preserve"> (Traducción propia). “El sucio secreto del movimiento [bienestarista] es que su obsesión con la promulgación de leyes de crueldad por delitos graves abrió el camino para la exención agrícola.”</w:t>
      </w:r>
      <w:r w:rsidR="0013546D" w:rsidRPr="005A41F2">
        <w:rPr>
          <w:rStyle w:val="FootnoteReference"/>
          <w:rFonts w:ascii="Calibri" w:hAnsi="Calibri" w:cs="Arial"/>
          <w:lang w:val="es-ES"/>
        </w:rPr>
        <w:footnoteReference w:id="11"/>
      </w:r>
      <w:r w:rsidR="0013546D" w:rsidRPr="005A41F2">
        <w:rPr>
          <w:rFonts w:ascii="Calibri" w:hAnsi="Calibri" w:cs="Arial"/>
          <w:lang w:val="es-ES"/>
        </w:rPr>
        <w:t xml:space="preserve"> (Traducción propia). Las disposiciones sobre crueldad por delitos graves de abuso animal adoptadas en los 50 estados se produjeron a costa de eximir los actos generalizados de abuso animal de la industria contra miles de billones de animales por año. “A sabiendas o no, el movimiento proteccionista cerró el pacto con el diablo.”</w:t>
      </w:r>
      <w:r w:rsidR="0013546D" w:rsidRPr="005A41F2">
        <w:rPr>
          <w:rStyle w:val="FootnoteReference"/>
          <w:rFonts w:ascii="Calibri" w:hAnsi="Calibri" w:cs="Arial"/>
          <w:lang w:val="es-ES"/>
        </w:rPr>
        <w:footnoteReference w:id="12"/>
      </w:r>
    </w:p>
    <w:p w14:paraId="2006168E" w14:textId="77777777" w:rsidR="0013546D" w:rsidRPr="005A41F2" w:rsidRDefault="0013546D" w:rsidP="00B160D8">
      <w:pPr>
        <w:spacing w:line="360" w:lineRule="auto"/>
        <w:jc w:val="both"/>
        <w:rPr>
          <w:rFonts w:ascii="Calibri" w:hAnsi="Calibri" w:cs="Arial"/>
          <w:lang w:val="es-ES"/>
        </w:rPr>
      </w:pPr>
      <w:r w:rsidRPr="005A41F2">
        <w:rPr>
          <w:rFonts w:ascii="Calibri" w:hAnsi="Calibri" w:cs="Arial"/>
          <w:lang w:val="es-ES"/>
        </w:rPr>
        <w:t xml:space="preserve">Este triunfo de la industria </w:t>
      </w:r>
      <w:proofErr w:type="gramStart"/>
      <w:r w:rsidRPr="005A41F2">
        <w:rPr>
          <w:rFonts w:ascii="Calibri" w:hAnsi="Calibri" w:cs="Arial"/>
          <w:lang w:val="es-ES"/>
        </w:rPr>
        <w:t>animal,</w:t>
      </w:r>
      <w:proofErr w:type="gramEnd"/>
      <w:r w:rsidRPr="005A41F2">
        <w:rPr>
          <w:rFonts w:ascii="Calibri" w:hAnsi="Calibri" w:cs="Arial"/>
          <w:lang w:val="es-ES"/>
        </w:rPr>
        <w:t xml:space="preserve"> da la razón al profesor Gary L. Francione quien se ha opuesto abiertamente a las estrategias del movimiento de bienestar animal, argumentando que enfocarse en </w:t>
      </w:r>
      <w:r w:rsidRPr="005A41F2">
        <w:rPr>
          <w:rFonts w:ascii="Calibri" w:hAnsi="Calibri" w:cs="Arial"/>
          <w:lang w:val="es-ES"/>
        </w:rPr>
        <w:lastRenderedPageBreak/>
        <w:t>una reforma del bienestar es innecesaria además de contraproducente pues estas serían implementadas por la industria de todos modos porque las reformas aumentan la eficiencia de la producción. Las campañas de bienestar a menudo apuntan a prácticas que la industria ya tiene identificadas como ineficientes. Y si en vez de abogar por reformas, el movimiento abogara por la abolición del uso de animales, la reacción de la industria sería implementar las reformas para demostrar al público que los animales son cosa seria para ellos.</w:t>
      </w:r>
      <w:r w:rsidRPr="005A41F2">
        <w:rPr>
          <w:rStyle w:val="FootnoteReference"/>
          <w:rFonts w:ascii="Calibri" w:hAnsi="Calibri" w:cs="Arial"/>
          <w:lang w:val="es-ES"/>
        </w:rPr>
        <w:footnoteReference w:id="13"/>
      </w:r>
      <w:r w:rsidRPr="005A41F2">
        <w:rPr>
          <w:rFonts w:ascii="Calibri" w:hAnsi="Calibri" w:cs="Arial"/>
          <w:lang w:val="es-ES"/>
        </w:rPr>
        <w:t xml:space="preserve"> </w:t>
      </w:r>
    </w:p>
    <w:p w14:paraId="34915CAB" w14:textId="340B5493" w:rsidR="00E90C79" w:rsidRPr="005A41F2" w:rsidRDefault="00C848B1" w:rsidP="00B160D8">
      <w:pPr>
        <w:spacing w:line="360" w:lineRule="auto"/>
        <w:jc w:val="both"/>
        <w:rPr>
          <w:rFonts w:ascii="Calibri" w:hAnsi="Calibri" w:cs="Arial"/>
          <w:lang w:val="es-ES"/>
        </w:rPr>
      </w:pPr>
      <w:r w:rsidRPr="005A41F2">
        <w:rPr>
          <w:rFonts w:ascii="Calibri" w:hAnsi="Calibri" w:cs="Arial"/>
          <w:lang w:val="es-ES"/>
        </w:rPr>
        <w:t>E</w:t>
      </w:r>
      <w:r w:rsidR="008846E7" w:rsidRPr="005A41F2">
        <w:rPr>
          <w:rFonts w:ascii="Calibri" w:hAnsi="Calibri" w:cs="Arial"/>
          <w:lang w:val="es-ES"/>
        </w:rPr>
        <w:t>xisten tres estatutos federales que rigen el bienestar animal. Est</w:t>
      </w:r>
      <w:r w:rsidR="00E77736" w:rsidRPr="005A41F2">
        <w:rPr>
          <w:rFonts w:ascii="Calibri" w:hAnsi="Calibri" w:cs="Arial"/>
          <w:lang w:val="es-ES"/>
        </w:rPr>
        <w:t>o</w:t>
      </w:r>
      <w:r w:rsidR="008846E7" w:rsidRPr="005A41F2">
        <w:rPr>
          <w:rFonts w:ascii="Calibri" w:hAnsi="Calibri" w:cs="Arial"/>
          <w:lang w:val="es-ES"/>
        </w:rPr>
        <w:t>s son</w:t>
      </w:r>
      <w:r w:rsidR="00E77736" w:rsidRPr="005A41F2">
        <w:rPr>
          <w:rFonts w:ascii="Calibri" w:hAnsi="Calibri" w:cs="Arial"/>
          <w:lang w:val="es-ES"/>
        </w:rPr>
        <w:t>:</w:t>
      </w:r>
      <w:r w:rsidR="008846E7" w:rsidRPr="005A41F2">
        <w:rPr>
          <w:rFonts w:ascii="Calibri" w:hAnsi="Calibri" w:cs="Arial"/>
          <w:lang w:val="es-ES"/>
        </w:rPr>
        <w:t xml:space="preserve"> la Ley de Bienestar Animal</w:t>
      </w:r>
      <w:r w:rsidR="00A234DF" w:rsidRPr="005A41F2">
        <w:rPr>
          <w:rFonts w:ascii="Calibri" w:hAnsi="Calibri" w:cs="Arial"/>
          <w:lang w:val="es-ES"/>
        </w:rPr>
        <w:t xml:space="preserve"> </w:t>
      </w:r>
      <w:r w:rsidR="00A234DF" w:rsidRPr="005A41F2">
        <w:rPr>
          <w:rFonts w:ascii="Calibri" w:hAnsi="Calibri" w:cs="Arial"/>
          <w:i/>
          <w:iCs/>
          <w:lang w:val="es-ES"/>
        </w:rPr>
        <w:t>(</w:t>
      </w:r>
      <w:r w:rsidR="00E77736" w:rsidRPr="005A41F2">
        <w:rPr>
          <w:rFonts w:ascii="Calibri" w:hAnsi="Calibri" w:cs="Arial"/>
          <w:i/>
          <w:iCs/>
          <w:lang w:val="es-ES"/>
        </w:rPr>
        <w:t xml:space="preserve">the </w:t>
      </w:r>
      <w:r w:rsidR="00A234DF" w:rsidRPr="005A41F2">
        <w:rPr>
          <w:rFonts w:ascii="Calibri" w:hAnsi="Calibri" w:cs="Arial"/>
          <w:i/>
          <w:iCs/>
          <w:lang w:val="es-ES"/>
        </w:rPr>
        <w:t>Animal Welfare Act</w:t>
      </w:r>
      <w:r w:rsidR="00FB5F7F" w:rsidRPr="005A41F2">
        <w:rPr>
          <w:rFonts w:ascii="Calibri" w:hAnsi="Calibri" w:cs="Arial"/>
          <w:i/>
          <w:iCs/>
          <w:lang w:val="es-ES"/>
        </w:rPr>
        <w:t>, AWA</w:t>
      </w:r>
      <w:r w:rsidR="00A234DF" w:rsidRPr="005A41F2">
        <w:rPr>
          <w:rFonts w:ascii="Calibri" w:hAnsi="Calibri" w:cs="Arial"/>
          <w:i/>
          <w:iCs/>
          <w:lang w:val="es-ES"/>
        </w:rPr>
        <w:t>)</w:t>
      </w:r>
      <w:r w:rsidR="008846E7" w:rsidRPr="005A41F2">
        <w:rPr>
          <w:rFonts w:ascii="Calibri" w:hAnsi="Calibri" w:cs="Arial"/>
          <w:i/>
          <w:iCs/>
          <w:lang w:val="es-ES"/>
        </w:rPr>
        <w:t>,</w:t>
      </w:r>
      <w:r w:rsidR="008846E7" w:rsidRPr="005A41F2">
        <w:rPr>
          <w:rFonts w:ascii="Calibri" w:hAnsi="Calibri" w:cs="Arial"/>
          <w:lang w:val="es-ES"/>
        </w:rPr>
        <w:t xml:space="preserve"> la Ley de Métodos de Matanza Humanitarios</w:t>
      </w:r>
      <w:r w:rsidR="00E77736" w:rsidRPr="005A41F2">
        <w:rPr>
          <w:rFonts w:ascii="Calibri" w:hAnsi="Calibri" w:cs="Arial"/>
          <w:lang w:val="es-ES"/>
        </w:rPr>
        <w:t xml:space="preserve"> </w:t>
      </w:r>
      <w:r w:rsidR="00E77736" w:rsidRPr="005A41F2">
        <w:rPr>
          <w:rFonts w:ascii="Calibri" w:hAnsi="Calibri" w:cs="Arial"/>
          <w:i/>
          <w:iCs/>
          <w:lang w:val="es-ES"/>
        </w:rPr>
        <w:t>(the Humane Methods of Slaughter Act</w:t>
      </w:r>
      <w:r w:rsidR="00E77736" w:rsidRPr="005A41F2">
        <w:rPr>
          <w:rFonts w:ascii="Calibri" w:hAnsi="Calibri" w:cs="Arial"/>
          <w:lang w:val="es-ES"/>
        </w:rPr>
        <w:t>)</w:t>
      </w:r>
      <w:r w:rsidR="008846E7" w:rsidRPr="005A41F2">
        <w:rPr>
          <w:rFonts w:ascii="Calibri" w:hAnsi="Calibri" w:cs="Arial"/>
          <w:lang w:val="es-ES"/>
        </w:rPr>
        <w:t xml:space="preserve"> y la Ley de Veintiocho Horas de 1877</w:t>
      </w:r>
      <w:r w:rsidR="00E77736" w:rsidRPr="005A41F2">
        <w:rPr>
          <w:rFonts w:ascii="Calibri" w:hAnsi="Calibri" w:cs="Arial"/>
          <w:lang w:val="es-ES"/>
        </w:rPr>
        <w:t xml:space="preserve"> </w:t>
      </w:r>
      <w:r w:rsidR="00E77736" w:rsidRPr="005A41F2">
        <w:rPr>
          <w:rFonts w:ascii="Calibri" w:hAnsi="Calibri" w:cs="Arial"/>
          <w:i/>
          <w:iCs/>
          <w:lang w:val="es-ES"/>
        </w:rPr>
        <w:t>(the Twenty-Eight Hour Act 1877)</w:t>
      </w:r>
      <w:r w:rsidR="008846E7" w:rsidRPr="005A41F2">
        <w:rPr>
          <w:rFonts w:ascii="Calibri" w:hAnsi="Calibri" w:cs="Arial"/>
          <w:i/>
          <w:iCs/>
          <w:lang w:val="es-ES"/>
        </w:rPr>
        <w:t>.</w:t>
      </w:r>
      <w:r w:rsidR="00732053" w:rsidRPr="005A41F2">
        <w:rPr>
          <w:rFonts w:ascii="Calibri" w:hAnsi="Calibri" w:cs="Arial"/>
          <w:i/>
          <w:iCs/>
          <w:lang w:val="es-ES"/>
        </w:rPr>
        <w:t xml:space="preserve"> </w:t>
      </w:r>
      <w:r w:rsidR="00732053" w:rsidRPr="005A41F2">
        <w:rPr>
          <w:rFonts w:ascii="Calibri" w:hAnsi="Calibri" w:cs="Arial"/>
          <w:lang w:val="es-ES"/>
        </w:rPr>
        <w:t xml:space="preserve">Las dos </w:t>
      </w:r>
      <w:r w:rsidR="00FB5F7F" w:rsidRPr="005A41F2">
        <w:rPr>
          <w:rFonts w:ascii="Calibri" w:hAnsi="Calibri" w:cs="Arial"/>
          <w:lang w:val="es-ES"/>
        </w:rPr>
        <w:t>últimas</w:t>
      </w:r>
      <w:r w:rsidR="00732053" w:rsidRPr="005A41F2">
        <w:rPr>
          <w:rFonts w:ascii="Calibri" w:hAnsi="Calibri" w:cs="Arial"/>
          <w:lang w:val="es-ES"/>
        </w:rPr>
        <w:t xml:space="preserve"> regulan el uso de los animales para comida, pero solo durante el transporte y en el matadero.</w:t>
      </w:r>
      <w:r w:rsidR="00C23243" w:rsidRPr="005A41F2">
        <w:rPr>
          <w:rFonts w:ascii="Calibri" w:hAnsi="Calibri" w:cs="Arial"/>
          <w:lang w:val="es-ES"/>
        </w:rPr>
        <w:t xml:space="preserve"> </w:t>
      </w:r>
    </w:p>
    <w:p w14:paraId="02B312E0" w14:textId="4F9F1A9D" w:rsidR="00125486" w:rsidRPr="005A41F2" w:rsidRDefault="00A62A00" w:rsidP="00B160D8">
      <w:pPr>
        <w:spacing w:line="360" w:lineRule="auto"/>
        <w:jc w:val="both"/>
        <w:rPr>
          <w:rFonts w:ascii="Calibri" w:hAnsi="Calibri" w:cs="Arial"/>
          <w:color w:val="000000"/>
          <w:shd w:val="clear" w:color="auto" w:fill="FFFFFF"/>
          <w:lang w:val="es-ES"/>
        </w:rPr>
      </w:pPr>
      <w:r w:rsidRPr="005A41F2">
        <w:rPr>
          <w:rFonts w:ascii="Calibri" w:hAnsi="Calibri" w:cs="Arial"/>
          <w:color w:val="000000"/>
          <w:shd w:val="clear" w:color="auto" w:fill="FFFFFF"/>
          <w:lang w:val="es-ES"/>
        </w:rPr>
        <w:t>El “</w:t>
      </w:r>
      <w:r w:rsidR="00C23243" w:rsidRPr="005A41F2">
        <w:rPr>
          <w:rFonts w:ascii="Calibri" w:hAnsi="Calibri" w:cs="Arial"/>
          <w:color w:val="000000"/>
          <w:shd w:val="clear" w:color="auto" w:fill="FFFFFF"/>
          <w:lang w:val="es-ES"/>
        </w:rPr>
        <w:t xml:space="preserve">Animal Welfare Act” </w:t>
      </w:r>
      <w:r w:rsidR="00DF6BD8" w:rsidRPr="005A41F2">
        <w:rPr>
          <w:rFonts w:ascii="Calibri" w:hAnsi="Calibri" w:cs="Arial"/>
          <w:color w:val="000000"/>
          <w:shd w:val="clear" w:color="auto" w:fill="FFFFFF"/>
          <w:lang w:val="es-ES"/>
        </w:rPr>
        <w:t xml:space="preserve">(AWA) </w:t>
      </w:r>
      <w:r w:rsidR="00E90C79" w:rsidRPr="005A41F2">
        <w:rPr>
          <w:rFonts w:ascii="Calibri" w:hAnsi="Calibri" w:cs="Arial"/>
          <w:color w:val="000000"/>
          <w:shd w:val="clear" w:color="auto" w:fill="FFFFFF"/>
          <w:lang w:val="es-ES"/>
        </w:rPr>
        <w:t>de</w:t>
      </w:r>
      <w:r w:rsidR="00C23243" w:rsidRPr="005A41F2">
        <w:rPr>
          <w:rFonts w:ascii="Calibri" w:hAnsi="Calibri" w:cs="Arial"/>
          <w:color w:val="000000"/>
          <w:shd w:val="clear" w:color="auto" w:fill="FFFFFF"/>
          <w:lang w:val="es-ES"/>
        </w:rPr>
        <w:t xml:space="preserve"> 1966, regula </w:t>
      </w:r>
      <w:r w:rsidRPr="005A41F2">
        <w:rPr>
          <w:rFonts w:ascii="Calibri" w:hAnsi="Calibri" w:cs="Arial"/>
          <w:color w:val="000000"/>
          <w:shd w:val="clear" w:color="auto" w:fill="FFFFFF"/>
          <w:lang w:val="es-ES"/>
        </w:rPr>
        <w:t>los</w:t>
      </w:r>
      <w:r w:rsidR="00C23243" w:rsidRPr="005A41F2">
        <w:rPr>
          <w:rFonts w:ascii="Calibri" w:hAnsi="Calibri" w:cs="Arial"/>
          <w:color w:val="000000"/>
          <w:shd w:val="clear" w:color="auto" w:fill="FFFFFF"/>
          <w:lang w:val="es-ES"/>
        </w:rPr>
        <w:t xml:space="preserve"> animales mantenidos en zoológicos</w:t>
      </w:r>
      <w:r w:rsidR="00E90C79" w:rsidRPr="005A41F2">
        <w:rPr>
          <w:rFonts w:ascii="Calibri" w:hAnsi="Calibri" w:cs="Arial"/>
          <w:color w:val="000000"/>
          <w:shd w:val="clear" w:color="auto" w:fill="FFFFFF"/>
          <w:lang w:val="es-ES"/>
        </w:rPr>
        <w:t xml:space="preserve"> </w:t>
      </w:r>
      <w:r w:rsidR="00E413E3" w:rsidRPr="005A41F2">
        <w:rPr>
          <w:rFonts w:ascii="Calibri" w:hAnsi="Calibri" w:cs="Arial"/>
          <w:color w:val="000000"/>
          <w:shd w:val="clear" w:color="auto" w:fill="FFFFFF"/>
          <w:lang w:val="es-ES"/>
        </w:rPr>
        <w:t>y</w:t>
      </w:r>
      <w:r w:rsidR="00C23243" w:rsidRPr="005A41F2">
        <w:rPr>
          <w:rFonts w:ascii="Calibri" w:hAnsi="Calibri" w:cs="Arial"/>
          <w:color w:val="000000"/>
          <w:shd w:val="clear" w:color="auto" w:fill="FFFFFF"/>
          <w:lang w:val="es-ES"/>
        </w:rPr>
        <w:t xml:space="preserve"> </w:t>
      </w:r>
      <w:r w:rsidR="00E413E3" w:rsidRPr="005A41F2">
        <w:rPr>
          <w:rFonts w:ascii="Calibri" w:hAnsi="Calibri" w:cs="Arial"/>
          <w:color w:val="000000"/>
          <w:shd w:val="clear" w:color="auto" w:fill="FFFFFF"/>
          <w:lang w:val="es-ES"/>
        </w:rPr>
        <w:t xml:space="preserve">los </w:t>
      </w:r>
      <w:r w:rsidR="00C23243" w:rsidRPr="005A41F2">
        <w:rPr>
          <w:rFonts w:ascii="Calibri" w:hAnsi="Calibri" w:cs="Arial"/>
          <w:color w:val="000000"/>
          <w:shd w:val="clear" w:color="auto" w:fill="FFFFFF"/>
          <w:lang w:val="es-ES"/>
        </w:rPr>
        <w:t>utilizados en laboratorios</w:t>
      </w:r>
      <w:r w:rsidR="00E90C79" w:rsidRPr="005A41F2">
        <w:rPr>
          <w:rFonts w:ascii="Calibri" w:hAnsi="Calibri" w:cs="Arial"/>
          <w:color w:val="000000"/>
          <w:shd w:val="clear" w:color="auto" w:fill="FFFFFF"/>
          <w:lang w:val="es-ES"/>
        </w:rPr>
        <w:t xml:space="preserve"> (algunos)</w:t>
      </w:r>
      <w:r w:rsidR="00C23243" w:rsidRPr="005A41F2">
        <w:rPr>
          <w:rFonts w:ascii="Calibri" w:hAnsi="Calibri" w:cs="Arial"/>
          <w:color w:val="000000"/>
          <w:shd w:val="clear" w:color="auto" w:fill="FFFFFF"/>
          <w:lang w:val="es-ES"/>
        </w:rPr>
        <w:t xml:space="preserve">, así como </w:t>
      </w:r>
      <w:r w:rsidR="00393A35" w:rsidRPr="005A41F2">
        <w:rPr>
          <w:rFonts w:ascii="Calibri" w:hAnsi="Calibri" w:cs="Arial"/>
          <w:color w:val="000000"/>
          <w:shd w:val="clear" w:color="auto" w:fill="FFFFFF"/>
          <w:lang w:val="es-ES"/>
        </w:rPr>
        <w:t xml:space="preserve">los </w:t>
      </w:r>
      <w:r w:rsidR="001942FE" w:rsidRPr="005A41F2">
        <w:rPr>
          <w:rFonts w:ascii="Calibri" w:hAnsi="Calibri" w:cs="Arial"/>
          <w:color w:val="000000"/>
          <w:shd w:val="clear" w:color="auto" w:fill="FFFFFF"/>
          <w:lang w:val="es-ES"/>
        </w:rPr>
        <w:t>que se</w:t>
      </w:r>
      <w:r w:rsidR="00C23243" w:rsidRPr="005A41F2">
        <w:rPr>
          <w:rFonts w:ascii="Calibri" w:hAnsi="Calibri" w:cs="Arial"/>
          <w:color w:val="000000"/>
          <w:shd w:val="clear" w:color="auto" w:fill="FFFFFF"/>
          <w:lang w:val="es-ES"/>
        </w:rPr>
        <w:t xml:space="preserve"> crían y venden comercialmente como los de las fábricas de cachorros (“puppy mills”), y el transporte. </w:t>
      </w:r>
      <w:r w:rsidR="00E413E3" w:rsidRPr="005A41F2">
        <w:rPr>
          <w:rFonts w:ascii="Calibri" w:hAnsi="Calibri" w:cs="Arial"/>
          <w:color w:val="000000"/>
          <w:shd w:val="clear" w:color="auto" w:fill="FFFFFF"/>
          <w:lang w:val="es-ES"/>
        </w:rPr>
        <w:t xml:space="preserve"> </w:t>
      </w:r>
      <w:r w:rsidR="00163F19" w:rsidRPr="005A41F2">
        <w:rPr>
          <w:rFonts w:ascii="Calibri" w:hAnsi="Calibri" w:cs="Arial"/>
          <w:color w:val="000000"/>
          <w:shd w:val="clear" w:color="auto" w:fill="FFFFFF"/>
          <w:lang w:val="es-ES"/>
        </w:rPr>
        <w:t>Los animales de granja</w:t>
      </w:r>
      <w:r w:rsidR="00E90C79" w:rsidRPr="005A41F2">
        <w:rPr>
          <w:rFonts w:ascii="Calibri" w:hAnsi="Calibri" w:cs="Arial"/>
          <w:color w:val="000000"/>
          <w:shd w:val="clear" w:color="auto" w:fill="FFFFFF"/>
          <w:lang w:val="es-ES"/>
        </w:rPr>
        <w:t xml:space="preserve"> que representan el 98% de todos los animales con los que los humanos interactúan en los Estados Unidos</w:t>
      </w:r>
      <w:r w:rsidR="0050453E" w:rsidRPr="005A41F2">
        <w:rPr>
          <w:rFonts w:ascii="Calibri" w:hAnsi="Calibri" w:cs="Arial"/>
          <w:color w:val="000000"/>
          <w:shd w:val="clear" w:color="auto" w:fill="FFFFFF"/>
          <w:lang w:val="es-ES"/>
        </w:rPr>
        <w:t>, como muchos de los sujetos de experimentación,</w:t>
      </w:r>
      <w:r w:rsidR="00163F19" w:rsidRPr="005A41F2">
        <w:rPr>
          <w:rFonts w:ascii="Calibri" w:hAnsi="Calibri" w:cs="Arial"/>
          <w:color w:val="000000"/>
          <w:shd w:val="clear" w:color="auto" w:fill="FFFFFF"/>
          <w:lang w:val="es-ES"/>
        </w:rPr>
        <w:t xml:space="preserve"> </w:t>
      </w:r>
      <w:r w:rsidR="00125486" w:rsidRPr="005A41F2">
        <w:rPr>
          <w:rFonts w:ascii="Calibri" w:hAnsi="Calibri" w:cs="Arial"/>
          <w:color w:val="000000"/>
          <w:shd w:val="clear" w:color="auto" w:fill="FFFFFF"/>
          <w:lang w:val="es-ES"/>
        </w:rPr>
        <w:t xml:space="preserve">también </w:t>
      </w:r>
      <w:r w:rsidR="00163F19" w:rsidRPr="005A41F2">
        <w:rPr>
          <w:rFonts w:ascii="Calibri" w:hAnsi="Calibri" w:cs="Arial"/>
          <w:color w:val="000000"/>
          <w:shd w:val="clear" w:color="auto" w:fill="FFFFFF"/>
          <w:lang w:val="es-ES"/>
        </w:rPr>
        <w:t>están excluidos de la definición de</w:t>
      </w:r>
      <w:r w:rsidR="006D3260" w:rsidRPr="005A41F2">
        <w:rPr>
          <w:rFonts w:ascii="Calibri" w:hAnsi="Calibri" w:cs="Arial"/>
          <w:color w:val="000000"/>
          <w:shd w:val="clear" w:color="auto" w:fill="FFFFFF"/>
          <w:lang w:val="es-ES"/>
        </w:rPr>
        <w:t xml:space="preserve"> </w:t>
      </w:r>
      <w:r w:rsidR="00163F19" w:rsidRPr="005A41F2">
        <w:rPr>
          <w:rFonts w:ascii="Calibri" w:hAnsi="Calibri" w:cs="Arial"/>
          <w:color w:val="000000"/>
          <w:shd w:val="clear" w:color="auto" w:fill="FFFFFF"/>
          <w:lang w:val="es-ES"/>
        </w:rPr>
        <w:t>“animal</w:t>
      </w:r>
      <w:r w:rsidR="006D3260" w:rsidRPr="005A41F2">
        <w:rPr>
          <w:rFonts w:ascii="Calibri" w:hAnsi="Calibri" w:cs="Arial"/>
          <w:color w:val="000000"/>
          <w:shd w:val="clear" w:color="auto" w:fill="FFFFFF"/>
          <w:lang w:val="es-ES"/>
        </w:rPr>
        <w:t>” que el</w:t>
      </w:r>
      <w:r w:rsidR="00125486" w:rsidRPr="005A41F2">
        <w:rPr>
          <w:rFonts w:ascii="Calibri" w:hAnsi="Calibri" w:cs="Arial"/>
          <w:color w:val="000000"/>
          <w:shd w:val="clear" w:color="auto" w:fill="FFFFFF"/>
          <w:lang w:val="es-ES"/>
        </w:rPr>
        <w:t xml:space="preserve"> AWA </w:t>
      </w:r>
      <w:r w:rsidR="00DF6BD8" w:rsidRPr="005A41F2">
        <w:rPr>
          <w:rFonts w:ascii="Calibri" w:hAnsi="Calibri" w:cs="Arial"/>
          <w:color w:val="000000"/>
          <w:shd w:val="clear" w:color="auto" w:fill="FFFFFF"/>
          <w:lang w:val="es-ES"/>
        </w:rPr>
        <w:t>regula</w:t>
      </w:r>
      <w:r w:rsidR="006D3260" w:rsidRPr="005A41F2">
        <w:rPr>
          <w:rFonts w:ascii="Calibri" w:hAnsi="Calibri" w:cs="Arial"/>
          <w:color w:val="000000"/>
          <w:shd w:val="clear" w:color="auto" w:fill="FFFFFF"/>
          <w:lang w:val="es-ES"/>
        </w:rPr>
        <w:t>. El</w:t>
      </w:r>
      <w:r w:rsidR="00125486" w:rsidRPr="005A41F2">
        <w:rPr>
          <w:rFonts w:ascii="Calibri" w:hAnsi="Calibri" w:cs="Arial"/>
          <w:color w:val="000000"/>
          <w:shd w:val="clear" w:color="auto" w:fill="FFFFFF"/>
          <w:lang w:val="es-ES"/>
        </w:rPr>
        <w:t xml:space="preserve"> </w:t>
      </w:r>
      <w:r w:rsidR="006D3260" w:rsidRPr="005A41F2">
        <w:rPr>
          <w:rFonts w:ascii="Calibri" w:hAnsi="Calibri" w:cs="Arial"/>
          <w:color w:val="000000"/>
          <w:shd w:val="clear" w:color="auto" w:fill="FFFFFF"/>
          <w:lang w:val="es-ES"/>
        </w:rPr>
        <w:t xml:space="preserve">99% </w:t>
      </w:r>
      <w:r w:rsidR="00125486" w:rsidRPr="005A41F2">
        <w:rPr>
          <w:rFonts w:ascii="Calibri" w:hAnsi="Calibri" w:cs="Arial"/>
          <w:color w:val="000000"/>
          <w:shd w:val="clear" w:color="auto" w:fill="FFFFFF"/>
          <w:lang w:val="es-ES"/>
        </w:rPr>
        <w:t>de todos los animales de investigación son ratas, ratones y aves, qu</w:t>
      </w:r>
      <w:r w:rsidR="00FB5F7F" w:rsidRPr="005A41F2">
        <w:rPr>
          <w:rFonts w:ascii="Calibri" w:hAnsi="Calibri" w:cs="Arial"/>
          <w:color w:val="000000"/>
          <w:shd w:val="clear" w:color="auto" w:fill="FFFFFF"/>
          <w:lang w:val="es-ES"/>
        </w:rPr>
        <w:t>ienes</w:t>
      </w:r>
      <w:r w:rsidR="00DF6BD8" w:rsidRPr="005A41F2">
        <w:rPr>
          <w:rFonts w:ascii="Calibri" w:hAnsi="Calibri" w:cs="Arial"/>
          <w:color w:val="000000"/>
          <w:shd w:val="clear" w:color="auto" w:fill="FFFFFF"/>
          <w:lang w:val="es-ES"/>
        </w:rPr>
        <w:t xml:space="preserve"> </w:t>
      </w:r>
      <w:r w:rsidR="00125486" w:rsidRPr="005A41F2">
        <w:rPr>
          <w:rFonts w:ascii="Calibri" w:hAnsi="Calibri" w:cs="Arial"/>
          <w:color w:val="000000"/>
          <w:shd w:val="clear" w:color="auto" w:fill="FFFFFF"/>
          <w:lang w:val="es-ES"/>
        </w:rPr>
        <w:t>también están exentos de la cobertura de la AWA</w:t>
      </w:r>
      <w:r w:rsidR="00DF6BD8" w:rsidRPr="005A41F2">
        <w:rPr>
          <w:rStyle w:val="FootnoteReference"/>
          <w:rFonts w:ascii="Calibri" w:hAnsi="Calibri" w:cs="Arial"/>
          <w:color w:val="000000"/>
          <w:shd w:val="clear" w:color="auto" w:fill="FFFFFF"/>
          <w:lang w:val="es-ES"/>
        </w:rPr>
        <w:footnoteReference w:id="14"/>
      </w:r>
      <w:r w:rsidR="00495360" w:rsidRPr="005A41F2">
        <w:rPr>
          <w:rFonts w:ascii="Calibri" w:hAnsi="Calibri" w:cs="Arial"/>
          <w:color w:val="000000"/>
          <w:shd w:val="clear" w:color="auto" w:fill="FFFFFF"/>
          <w:lang w:val="es-ES"/>
        </w:rPr>
        <w:t>.”</w:t>
      </w:r>
    </w:p>
    <w:p w14:paraId="11EF5E28" w14:textId="6165CFF5" w:rsidR="00D87A3A" w:rsidRPr="005A41F2" w:rsidRDefault="000452FB" w:rsidP="00B160D8">
      <w:pPr>
        <w:spacing w:line="360" w:lineRule="auto"/>
        <w:jc w:val="both"/>
        <w:rPr>
          <w:rFonts w:ascii="Calibri" w:hAnsi="Calibri" w:cs="Arial"/>
          <w:lang w:val="es-ES"/>
        </w:rPr>
      </w:pPr>
      <w:r w:rsidRPr="005A41F2">
        <w:rPr>
          <w:rFonts w:ascii="Calibri" w:hAnsi="Calibri" w:cs="Arial"/>
          <w:lang w:val="es-ES"/>
        </w:rPr>
        <w:t xml:space="preserve">El </w:t>
      </w:r>
      <w:r w:rsidR="00D87A3A" w:rsidRPr="005A41F2">
        <w:rPr>
          <w:rFonts w:ascii="Calibri" w:hAnsi="Calibri" w:cs="Arial"/>
          <w:i/>
          <w:iCs/>
          <w:lang w:val="es-ES"/>
        </w:rPr>
        <w:t>Animal Welfare Act</w:t>
      </w:r>
      <w:r w:rsidRPr="005A41F2">
        <w:rPr>
          <w:rFonts w:ascii="Calibri" w:hAnsi="Calibri" w:cs="Arial"/>
          <w:lang w:val="es-ES"/>
        </w:rPr>
        <w:t xml:space="preserve"> se creó para </w:t>
      </w:r>
      <w:r w:rsidR="00D87A3A" w:rsidRPr="005A41F2">
        <w:rPr>
          <w:rFonts w:ascii="Calibri" w:hAnsi="Calibri" w:cs="Arial"/>
          <w:lang w:val="es-ES"/>
        </w:rPr>
        <w:t>proteger a los propietarios del robo de sus perros y gatos para experimentos científicos</w:t>
      </w:r>
      <w:r w:rsidR="00D87A3A" w:rsidRPr="005A41F2">
        <w:rPr>
          <w:rStyle w:val="FootnoteReference"/>
          <w:rFonts w:ascii="Calibri" w:hAnsi="Calibri" w:cs="Arial"/>
          <w:lang w:val="es-ES"/>
        </w:rPr>
        <w:footnoteReference w:id="15"/>
      </w:r>
      <w:r w:rsidR="00D87A3A" w:rsidRPr="005A41F2">
        <w:rPr>
          <w:rFonts w:ascii="Calibri" w:hAnsi="Calibri" w:cs="Arial"/>
          <w:lang w:val="es-ES"/>
        </w:rPr>
        <w:t xml:space="preserve">.  </w:t>
      </w:r>
    </w:p>
    <w:p w14:paraId="5A1F1254" w14:textId="2F953834" w:rsidR="00E413E3" w:rsidRPr="005A41F2" w:rsidRDefault="00E413E3" w:rsidP="00B160D8">
      <w:pPr>
        <w:spacing w:line="360" w:lineRule="auto"/>
        <w:jc w:val="both"/>
        <w:rPr>
          <w:rFonts w:ascii="Calibri" w:hAnsi="Calibri" w:cs="Arial"/>
          <w:color w:val="000000"/>
          <w:shd w:val="clear" w:color="auto" w:fill="FFFFFF"/>
          <w:lang w:val="es-ES"/>
        </w:rPr>
      </w:pPr>
      <w:r w:rsidRPr="005A41F2">
        <w:rPr>
          <w:rFonts w:ascii="Calibri" w:hAnsi="Calibri" w:cs="Arial"/>
          <w:color w:val="000000"/>
          <w:shd w:val="clear" w:color="auto" w:fill="FFFFFF"/>
          <w:lang w:val="es-ES"/>
        </w:rPr>
        <w:t xml:space="preserve">The </w:t>
      </w:r>
      <w:r w:rsidRPr="005A41F2">
        <w:rPr>
          <w:rFonts w:ascii="Calibri" w:hAnsi="Calibri" w:cs="Arial"/>
          <w:i/>
          <w:iCs/>
          <w:lang w:val="es-ES"/>
        </w:rPr>
        <w:t xml:space="preserve">Twenty-Eight Hour Act, </w:t>
      </w:r>
      <w:r w:rsidRPr="005A41F2">
        <w:rPr>
          <w:rFonts w:ascii="Calibri" w:hAnsi="Calibri" w:cs="Arial"/>
          <w:lang w:val="es-ES"/>
        </w:rPr>
        <w:t>establece que los animales, incluidos los destinados a consum</w:t>
      </w:r>
      <w:r w:rsidR="005A01B5" w:rsidRPr="005A41F2">
        <w:rPr>
          <w:rFonts w:ascii="Calibri" w:hAnsi="Calibri" w:cs="Arial"/>
          <w:lang w:val="es-ES"/>
        </w:rPr>
        <w:t>o</w:t>
      </w:r>
      <w:r w:rsidRPr="005A41F2">
        <w:rPr>
          <w:rFonts w:ascii="Calibri" w:hAnsi="Calibri" w:cs="Arial"/>
          <w:lang w:val="es-ES"/>
        </w:rPr>
        <w:t xml:space="preserve"> humano no pueden permanecer </w:t>
      </w:r>
      <w:r w:rsidR="005A01B5" w:rsidRPr="005A41F2">
        <w:rPr>
          <w:rFonts w:ascii="Calibri" w:hAnsi="Calibri" w:cs="Arial"/>
          <w:lang w:val="es-ES"/>
        </w:rPr>
        <w:t>más</w:t>
      </w:r>
      <w:r w:rsidRPr="005A41F2">
        <w:rPr>
          <w:rFonts w:ascii="Calibri" w:hAnsi="Calibri" w:cs="Arial"/>
          <w:lang w:val="es-ES"/>
        </w:rPr>
        <w:t xml:space="preserve"> de 28 horas consecutivas en un </w:t>
      </w:r>
      <w:r w:rsidR="005A01B5" w:rsidRPr="005A41F2">
        <w:rPr>
          <w:rFonts w:ascii="Calibri" w:hAnsi="Calibri" w:cs="Arial"/>
          <w:lang w:val="es-ES"/>
        </w:rPr>
        <w:t>vehículo</w:t>
      </w:r>
      <w:r w:rsidRPr="005A41F2">
        <w:rPr>
          <w:rFonts w:ascii="Calibri" w:hAnsi="Calibri" w:cs="Arial"/>
          <w:lang w:val="es-ES"/>
        </w:rPr>
        <w:t xml:space="preserve"> sin bajarles para darles comida, agua o descanso.</w:t>
      </w:r>
      <w:r w:rsidRPr="005A41F2">
        <w:rPr>
          <w:rFonts w:ascii="Calibri" w:hAnsi="Calibri" w:cs="Arial"/>
          <w:i/>
          <w:iCs/>
          <w:lang w:val="es-ES"/>
        </w:rPr>
        <w:t xml:space="preserve"> </w:t>
      </w:r>
      <w:r w:rsidR="005A01B5" w:rsidRPr="005A41F2">
        <w:rPr>
          <w:rFonts w:ascii="Calibri" w:hAnsi="Calibri" w:cs="Arial"/>
          <w:lang w:val="es-ES"/>
        </w:rPr>
        <w:t xml:space="preserve">Si son ovejas estas podrán permanecer en el vehículo 34 horas, y otros animales podrán estarlo más tiempo por fuerza mayor, o 36 horas si </w:t>
      </w:r>
      <w:r w:rsidR="00B06CD2" w:rsidRPr="005A41F2">
        <w:rPr>
          <w:rFonts w:ascii="Calibri" w:hAnsi="Calibri" w:cs="Arial"/>
          <w:lang w:val="es-ES"/>
        </w:rPr>
        <w:t>así</w:t>
      </w:r>
      <w:r w:rsidR="005A01B5" w:rsidRPr="005A41F2">
        <w:rPr>
          <w:rFonts w:ascii="Calibri" w:hAnsi="Calibri" w:cs="Arial"/>
          <w:lang w:val="es-ES"/>
        </w:rPr>
        <w:t xml:space="preserve"> lo solicita por escrito el propietario de los animales</w:t>
      </w:r>
      <w:r w:rsidR="005A01B5" w:rsidRPr="005A41F2">
        <w:rPr>
          <w:rStyle w:val="FootnoteReference"/>
          <w:rFonts w:ascii="Calibri" w:hAnsi="Calibri" w:cs="Arial"/>
          <w:lang w:val="es-ES"/>
        </w:rPr>
        <w:footnoteReference w:id="16"/>
      </w:r>
      <w:r w:rsidR="005A01B5" w:rsidRPr="005A41F2">
        <w:rPr>
          <w:rFonts w:ascii="Calibri" w:hAnsi="Calibri" w:cs="Arial"/>
          <w:lang w:val="es-ES"/>
        </w:rPr>
        <w:t>.</w:t>
      </w:r>
    </w:p>
    <w:p w14:paraId="1C16342E" w14:textId="096AEF14" w:rsidR="00E413E3" w:rsidRPr="005A41F2" w:rsidRDefault="00C848B1" w:rsidP="00B160D8">
      <w:pPr>
        <w:spacing w:line="360" w:lineRule="auto"/>
        <w:jc w:val="both"/>
        <w:rPr>
          <w:rFonts w:ascii="Calibri" w:hAnsi="Calibri" w:cs="Arial"/>
          <w:color w:val="000000"/>
          <w:shd w:val="clear" w:color="auto" w:fill="FFFFFF"/>
          <w:lang w:val="es-ES"/>
        </w:rPr>
      </w:pPr>
      <w:r w:rsidRPr="005A41F2">
        <w:rPr>
          <w:rFonts w:ascii="Calibri" w:hAnsi="Calibri" w:cs="Arial"/>
          <w:lang w:val="es-ES"/>
        </w:rPr>
        <w:t xml:space="preserve">Estados Unidos </w:t>
      </w:r>
      <w:r w:rsidR="00646B70" w:rsidRPr="005A41F2">
        <w:rPr>
          <w:rFonts w:ascii="Calibri" w:hAnsi="Calibri" w:cs="Arial"/>
          <w:lang w:val="es-ES"/>
        </w:rPr>
        <w:t>lidera</w:t>
      </w:r>
      <w:r w:rsidRPr="005A41F2">
        <w:rPr>
          <w:rFonts w:ascii="Calibri" w:hAnsi="Calibri" w:cs="Arial"/>
          <w:lang w:val="es-ES"/>
        </w:rPr>
        <w:t xml:space="preserve"> </w:t>
      </w:r>
      <w:r w:rsidR="00646B70" w:rsidRPr="005A41F2">
        <w:rPr>
          <w:rFonts w:ascii="Calibri" w:hAnsi="Calibri" w:cs="Arial"/>
          <w:lang w:val="es-ES"/>
        </w:rPr>
        <w:t xml:space="preserve">la cría intensiva </w:t>
      </w:r>
      <w:r w:rsidR="00923D46" w:rsidRPr="005A41F2">
        <w:rPr>
          <w:rFonts w:ascii="Calibri" w:hAnsi="Calibri" w:cs="Arial"/>
          <w:lang w:val="es-ES"/>
        </w:rPr>
        <w:t>de animales de producción</w:t>
      </w:r>
      <w:r w:rsidR="00646B70" w:rsidRPr="005A41F2">
        <w:rPr>
          <w:rFonts w:ascii="Calibri" w:hAnsi="Calibri" w:cs="Arial"/>
          <w:lang w:val="es-ES"/>
        </w:rPr>
        <w:t xml:space="preserve"> la mayoría de ellos hacinados en </w:t>
      </w:r>
      <w:r w:rsidR="00646B70" w:rsidRPr="005A41F2">
        <w:rPr>
          <w:rFonts w:ascii="Calibri" w:hAnsi="Calibri" w:cs="Arial"/>
          <w:color w:val="000000"/>
          <w:shd w:val="clear" w:color="auto" w:fill="FFFFFF"/>
          <w:lang w:val="es-ES"/>
        </w:rPr>
        <w:t>establecimientos bajo la clasificación Operaciones de Alimentación de Animales Concentrados (CAFO, por sus siglas en inglés)</w:t>
      </w:r>
      <w:r w:rsidR="00732053" w:rsidRPr="005A41F2">
        <w:rPr>
          <w:rFonts w:ascii="Calibri" w:hAnsi="Calibri" w:cs="Arial"/>
          <w:color w:val="000000"/>
          <w:shd w:val="clear" w:color="auto" w:fill="FFFFFF"/>
          <w:lang w:val="es-ES"/>
        </w:rPr>
        <w:t xml:space="preserve">, y subsidiados por el gobierno </w:t>
      </w:r>
      <w:r w:rsidR="00732053" w:rsidRPr="005A41F2">
        <w:rPr>
          <w:rFonts w:ascii="Calibri" w:hAnsi="Calibri" w:cs="Arial"/>
          <w:i/>
          <w:iCs/>
          <w:color w:val="000000"/>
          <w:shd w:val="clear" w:color="auto" w:fill="FFFFFF"/>
          <w:lang w:val="es-ES"/>
        </w:rPr>
        <w:t xml:space="preserve">(Farm Bill). </w:t>
      </w:r>
      <w:r w:rsidR="00974821" w:rsidRPr="005A41F2">
        <w:rPr>
          <w:rFonts w:ascii="Calibri" w:hAnsi="Calibri" w:cs="Arial"/>
          <w:color w:val="000000"/>
          <w:shd w:val="clear" w:color="auto" w:fill="FFFFFF"/>
          <w:lang w:val="es-ES"/>
        </w:rPr>
        <w:t xml:space="preserve"> </w:t>
      </w:r>
      <w:r w:rsidR="00F349EB" w:rsidRPr="005A41F2">
        <w:rPr>
          <w:rFonts w:ascii="Calibri" w:hAnsi="Calibri" w:cs="Arial"/>
          <w:color w:val="000000"/>
          <w:shd w:val="clear" w:color="auto" w:fill="FFFFFF"/>
          <w:lang w:val="es-ES"/>
        </w:rPr>
        <w:t xml:space="preserve">Según estudios recientes, el </w:t>
      </w:r>
      <w:r w:rsidR="00F349EB" w:rsidRPr="005A41F2">
        <w:rPr>
          <w:rFonts w:ascii="Calibri" w:hAnsi="Calibri" w:cs="Arial"/>
          <w:color w:val="000000"/>
          <w:shd w:val="clear" w:color="auto" w:fill="FFFFFF"/>
          <w:lang w:val="es-ES"/>
        </w:rPr>
        <w:lastRenderedPageBreak/>
        <w:t>gobierno de los EE. UU. gasta hasta $ 38</w:t>
      </w:r>
      <w:r w:rsidR="00955C58" w:rsidRPr="005A41F2">
        <w:rPr>
          <w:rFonts w:ascii="Calibri" w:hAnsi="Calibri" w:cs="Arial"/>
          <w:color w:val="000000"/>
          <w:shd w:val="clear" w:color="auto" w:fill="FFFFFF"/>
          <w:lang w:val="es-ES"/>
        </w:rPr>
        <w:t xml:space="preserve"> </w:t>
      </w:r>
      <w:r w:rsidR="00500EFD" w:rsidRPr="005A41F2">
        <w:rPr>
          <w:rFonts w:ascii="Calibri" w:hAnsi="Calibri" w:cs="Arial"/>
          <w:color w:val="000000"/>
          <w:shd w:val="clear" w:color="auto" w:fill="FFFFFF"/>
          <w:lang w:val="es-ES"/>
        </w:rPr>
        <w:t>billones cada</w:t>
      </w:r>
      <w:r w:rsidR="00F349EB" w:rsidRPr="005A41F2">
        <w:rPr>
          <w:rFonts w:ascii="Calibri" w:hAnsi="Calibri" w:cs="Arial"/>
          <w:color w:val="000000"/>
          <w:shd w:val="clear" w:color="auto" w:fill="FFFFFF"/>
          <w:lang w:val="es-ES"/>
        </w:rPr>
        <w:t xml:space="preserve"> año para subsidiar las industrias de la carne y los lácteos, y menos del uno por ciento de esa suma se destina a ayudar a la producción de frutas y verduras</w:t>
      </w:r>
      <w:r w:rsidR="00F349EB" w:rsidRPr="005A41F2">
        <w:rPr>
          <w:rStyle w:val="FootnoteReference"/>
          <w:rFonts w:ascii="Calibri" w:hAnsi="Calibri" w:cs="Arial"/>
          <w:color w:val="000000"/>
          <w:shd w:val="clear" w:color="auto" w:fill="FFFFFF"/>
          <w:lang w:val="es-ES"/>
        </w:rPr>
        <w:footnoteReference w:id="17"/>
      </w:r>
      <w:r w:rsidR="00F349EB" w:rsidRPr="005A41F2">
        <w:rPr>
          <w:rFonts w:ascii="Calibri" w:hAnsi="Calibri" w:cs="Arial"/>
          <w:color w:val="000000"/>
          <w:shd w:val="clear" w:color="auto" w:fill="FFFFFF"/>
          <w:lang w:val="es-ES"/>
        </w:rPr>
        <w:t>.</w:t>
      </w:r>
    </w:p>
    <w:p w14:paraId="7F299C2D" w14:textId="25B7ED45" w:rsidR="00500EFD" w:rsidRPr="005A41F2" w:rsidRDefault="00646B70" w:rsidP="00B160D8">
      <w:pPr>
        <w:spacing w:line="360" w:lineRule="auto"/>
        <w:jc w:val="both"/>
        <w:rPr>
          <w:rFonts w:ascii="Calibri" w:hAnsi="Calibri" w:cs="Arial"/>
          <w:color w:val="000000"/>
          <w:shd w:val="clear" w:color="auto" w:fill="FFFFFF"/>
          <w:lang w:val="es-ES"/>
        </w:rPr>
      </w:pPr>
      <w:r w:rsidRPr="005A41F2">
        <w:rPr>
          <w:rFonts w:ascii="Calibri" w:hAnsi="Calibri" w:cs="Arial"/>
          <w:color w:val="000000"/>
          <w:shd w:val="clear" w:color="auto" w:fill="FFFFFF"/>
          <w:lang w:val="es-ES"/>
        </w:rPr>
        <w:t> </w:t>
      </w:r>
      <w:r w:rsidR="009A0445" w:rsidRPr="005A41F2">
        <w:rPr>
          <w:rFonts w:ascii="Calibri" w:hAnsi="Calibri" w:cs="Arial"/>
          <w:color w:val="000000"/>
          <w:shd w:val="clear" w:color="auto" w:fill="FFFFFF"/>
          <w:lang w:val="es-ES"/>
        </w:rPr>
        <w:t>Según el “</w:t>
      </w:r>
      <w:r w:rsidR="009A0445" w:rsidRPr="005A41F2">
        <w:rPr>
          <w:rFonts w:ascii="Calibri" w:hAnsi="Calibri" w:cs="Arial"/>
          <w:i/>
          <w:iCs/>
          <w:color w:val="000000"/>
          <w:shd w:val="clear" w:color="auto" w:fill="FFFFFF"/>
          <w:lang w:val="es-ES"/>
        </w:rPr>
        <w:t>Animal Welfare Institute</w:t>
      </w:r>
      <w:r w:rsidR="009A0445" w:rsidRPr="005A41F2">
        <w:rPr>
          <w:rFonts w:ascii="Calibri" w:hAnsi="Calibri" w:cs="Arial"/>
          <w:color w:val="000000"/>
          <w:shd w:val="clear" w:color="auto" w:fill="FFFFFF"/>
          <w:lang w:val="es-ES"/>
        </w:rPr>
        <w:t>”</w:t>
      </w:r>
      <w:r w:rsidR="009A0445" w:rsidRPr="005A41F2">
        <w:rPr>
          <w:rStyle w:val="FootnoteReference"/>
          <w:rFonts w:ascii="Calibri" w:hAnsi="Calibri" w:cs="Arial"/>
          <w:color w:val="000000"/>
          <w:shd w:val="clear" w:color="auto" w:fill="FFFFFF"/>
          <w:lang w:val="es-ES"/>
        </w:rPr>
        <w:footnoteReference w:id="18"/>
      </w:r>
      <w:r w:rsidR="009A0445" w:rsidRPr="005A41F2">
        <w:rPr>
          <w:rFonts w:ascii="Calibri" w:hAnsi="Calibri" w:cs="Arial"/>
          <w:color w:val="000000"/>
          <w:shd w:val="clear" w:color="auto" w:fill="FFFFFF"/>
          <w:lang w:val="es-ES"/>
        </w:rPr>
        <w:t xml:space="preserve"> n</w:t>
      </w:r>
      <w:r w:rsidR="00974821" w:rsidRPr="005A41F2">
        <w:rPr>
          <w:rFonts w:ascii="Calibri" w:hAnsi="Calibri" w:cs="Arial"/>
          <w:color w:val="000000"/>
          <w:shd w:val="clear" w:color="auto" w:fill="FFFFFF"/>
          <w:lang w:val="es-ES"/>
        </w:rPr>
        <w:t xml:space="preserve">ueve mil millones </w:t>
      </w:r>
      <w:r w:rsidR="00955C58" w:rsidRPr="005A41F2">
        <w:rPr>
          <w:rFonts w:ascii="Calibri" w:hAnsi="Calibri" w:cs="Arial"/>
          <w:color w:val="000000"/>
          <w:shd w:val="clear" w:color="auto" w:fill="FFFFFF"/>
          <w:lang w:val="es-ES"/>
        </w:rPr>
        <w:t xml:space="preserve">(9 billones) </w:t>
      </w:r>
      <w:r w:rsidR="00974821" w:rsidRPr="005A41F2">
        <w:rPr>
          <w:rFonts w:ascii="Calibri" w:hAnsi="Calibri" w:cs="Arial"/>
          <w:color w:val="000000"/>
          <w:shd w:val="clear" w:color="auto" w:fill="FFFFFF"/>
          <w:lang w:val="es-ES"/>
        </w:rPr>
        <w:t>de animales terrestres son criados y sacrificados como alimento en los Estados Unidos cada año, sin embargo,</w:t>
      </w:r>
      <w:r w:rsidR="0016670F" w:rsidRPr="005A41F2">
        <w:rPr>
          <w:rFonts w:ascii="Calibri" w:hAnsi="Calibri" w:cs="Arial"/>
          <w:color w:val="000000"/>
          <w:shd w:val="clear" w:color="auto" w:fill="FFFFFF"/>
          <w:lang w:val="es-ES"/>
        </w:rPr>
        <w:t xml:space="preserve"> </w:t>
      </w:r>
      <w:r w:rsidR="00732053" w:rsidRPr="005A41F2">
        <w:rPr>
          <w:rFonts w:ascii="Calibri" w:hAnsi="Calibri" w:cs="Arial"/>
          <w:color w:val="000000"/>
          <w:shd w:val="clear" w:color="auto" w:fill="FFFFFF"/>
          <w:lang w:val="es-ES"/>
        </w:rPr>
        <w:t>n</w:t>
      </w:r>
      <w:r w:rsidR="0016670F" w:rsidRPr="005A41F2">
        <w:rPr>
          <w:rFonts w:ascii="Calibri" w:hAnsi="Calibri" w:cs="Arial"/>
          <w:color w:val="000000"/>
          <w:shd w:val="clear" w:color="auto" w:fill="FFFFFF"/>
          <w:lang w:val="es-ES"/>
        </w:rPr>
        <w:t>inguna ley federal regula el trat</w:t>
      </w:r>
      <w:r w:rsidR="00C23243" w:rsidRPr="005A41F2">
        <w:rPr>
          <w:rFonts w:ascii="Calibri" w:hAnsi="Calibri" w:cs="Arial"/>
          <w:color w:val="000000"/>
          <w:shd w:val="clear" w:color="auto" w:fill="FFFFFF"/>
          <w:lang w:val="es-ES"/>
        </w:rPr>
        <w:t>amiento</w:t>
      </w:r>
      <w:r w:rsidR="0016670F" w:rsidRPr="005A41F2">
        <w:rPr>
          <w:rFonts w:ascii="Calibri" w:hAnsi="Calibri" w:cs="Arial"/>
          <w:color w:val="000000"/>
          <w:shd w:val="clear" w:color="auto" w:fill="FFFFFF"/>
          <w:lang w:val="es-ES"/>
        </w:rPr>
        <w:t xml:space="preserve"> de los</w:t>
      </w:r>
      <w:r w:rsidR="00732053" w:rsidRPr="005A41F2">
        <w:rPr>
          <w:rFonts w:ascii="Calibri" w:hAnsi="Calibri" w:cs="Arial"/>
          <w:color w:val="000000"/>
          <w:shd w:val="clear" w:color="auto" w:fill="FFFFFF"/>
          <w:lang w:val="es-ES"/>
        </w:rPr>
        <w:t xml:space="preserve"> animales </w:t>
      </w:r>
      <w:r w:rsidR="00955C58" w:rsidRPr="005A41F2">
        <w:rPr>
          <w:rFonts w:ascii="Calibri" w:hAnsi="Calibri" w:cs="Arial"/>
          <w:color w:val="000000"/>
          <w:shd w:val="clear" w:color="auto" w:fill="FFFFFF"/>
          <w:lang w:val="es-ES"/>
        </w:rPr>
        <w:t>de producción</w:t>
      </w:r>
      <w:r w:rsidR="00732053" w:rsidRPr="005A41F2">
        <w:rPr>
          <w:rFonts w:ascii="Calibri" w:hAnsi="Calibri" w:cs="Arial"/>
          <w:color w:val="000000"/>
          <w:shd w:val="clear" w:color="auto" w:fill="FFFFFF"/>
          <w:lang w:val="es-ES"/>
        </w:rPr>
        <w:t xml:space="preserve"> cuando están dentro de </w:t>
      </w:r>
      <w:r w:rsidR="00955C58" w:rsidRPr="005A41F2">
        <w:rPr>
          <w:rFonts w:ascii="Calibri" w:hAnsi="Calibri" w:cs="Arial"/>
          <w:color w:val="000000"/>
          <w:shd w:val="clear" w:color="auto" w:fill="FFFFFF"/>
          <w:lang w:val="es-ES"/>
        </w:rPr>
        <w:t>las granjas o explotaciones ganaderas</w:t>
      </w:r>
      <w:r w:rsidR="0016670F" w:rsidRPr="005A41F2">
        <w:rPr>
          <w:rFonts w:ascii="Calibri" w:hAnsi="Calibri" w:cs="Arial"/>
          <w:color w:val="000000"/>
          <w:shd w:val="clear" w:color="auto" w:fill="FFFFFF"/>
          <w:lang w:val="es-ES"/>
        </w:rPr>
        <w:t>. E</w:t>
      </w:r>
      <w:r w:rsidR="00B3282A" w:rsidRPr="005A41F2">
        <w:rPr>
          <w:rFonts w:ascii="Calibri" w:hAnsi="Calibri" w:cs="Arial"/>
          <w:color w:val="000000"/>
          <w:shd w:val="clear" w:color="auto" w:fill="FFFFFF"/>
          <w:lang w:val="es-ES"/>
        </w:rPr>
        <w:t>stán</w:t>
      </w:r>
      <w:r w:rsidR="00732053" w:rsidRPr="005A41F2">
        <w:rPr>
          <w:rFonts w:ascii="Calibri" w:hAnsi="Calibri" w:cs="Arial"/>
          <w:color w:val="000000"/>
          <w:shd w:val="clear" w:color="auto" w:fill="FFFFFF"/>
          <w:lang w:val="es-ES"/>
        </w:rPr>
        <w:t xml:space="preserve"> por tanto desprotegidos</w:t>
      </w:r>
      <w:r w:rsidR="00B3282A" w:rsidRPr="005A41F2">
        <w:rPr>
          <w:rFonts w:ascii="Calibri" w:hAnsi="Calibri" w:cs="Arial"/>
          <w:color w:val="000000"/>
          <w:shd w:val="clear" w:color="auto" w:fill="FFFFFF"/>
          <w:lang w:val="es-ES"/>
        </w:rPr>
        <w:t xml:space="preserve"> contra cualquier trato </w:t>
      </w:r>
      <w:r w:rsidR="00500EFD" w:rsidRPr="005A41F2">
        <w:rPr>
          <w:rFonts w:ascii="Calibri" w:hAnsi="Calibri" w:cs="Arial"/>
          <w:color w:val="000000"/>
          <w:shd w:val="clear" w:color="auto" w:fill="FFFFFF"/>
          <w:lang w:val="es-ES"/>
        </w:rPr>
        <w:t xml:space="preserve">cruel o </w:t>
      </w:r>
      <w:r w:rsidR="00B3282A" w:rsidRPr="005A41F2">
        <w:rPr>
          <w:rFonts w:ascii="Calibri" w:hAnsi="Calibri" w:cs="Arial"/>
          <w:color w:val="000000"/>
          <w:shd w:val="clear" w:color="auto" w:fill="FFFFFF"/>
          <w:lang w:val="es-ES"/>
        </w:rPr>
        <w:t xml:space="preserve">inhumano. </w:t>
      </w:r>
    </w:p>
    <w:p w14:paraId="7048088F" w14:textId="73106C2A" w:rsidR="005C5E8A" w:rsidRPr="005A41F2" w:rsidRDefault="008A41DB" w:rsidP="00B160D8">
      <w:pPr>
        <w:spacing w:line="360" w:lineRule="auto"/>
        <w:jc w:val="both"/>
        <w:rPr>
          <w:rFonts w:ascii="Calibri" w:hAnsi="Calibri" w:cs="Arial"/>
          <w:lang w:val="es-ES"/>
        </w:rPr>
      </w:pPr>
      <w:r w:rsidRPr="005A41F2">
        <w:rPr>
          <w:rFonts w:ascii="Calibri" w:hAnsi="Calibri" w:cs="Arial"/>
          <w:lang w:val="es-ES"/>
        </w:rPr>
        <w:t>La gran mayoría de las leyes sobre crueldad animal se encuentran a nivel estatal</w:t>
      </w:r>
      <w:r w:rsidR="00E1055A" w:rsidRPr="005A41F2">
        <w:rPr>
          <w:rFonts w:ascii="Calibri" w:hAnsi="Calibri" w:cs="Arial"/>
          <w:lang w:val="es-ES"/>
        </w:rPr>
        <w:t xml:space="preserve"> (</w:t>
      </w:r>
      <w:r w:rsidR="005738B7" w:rsidRPr="005A41F2">
        <w:rPr>
          <w:rFonts w:ascii="Calibri" w:hAnsi="Calibri" w:cs="Arial"/>
          <w:lang w:val="es-ES"/>
        </w:rPr>
        <w:t>la definición de crueldad y de animal varía según qué estado)</w:t>
      </w:r>
      <w:r w:rsidRPr="005A41F2">
        <w:rPr>
          <w:rFonts w:ascii="Calibri" w:hAnsi="Calibri" w:cs="Arial"/>
          <w:lang w:val="es-ES"/>
        </w:rPr>
        <w:t xml:space="preserve">. La </w:t>
      </w:r>
      <w:r w:rsidR="009A2F63" w:rsidRPr="005A41F2">
        <w:rPr>
          <w:rFonts w:ascii="Calibri" w:hAnsi="Calibri" w:cs="Arial"/>
          <w:lang w:val="es-ES"/>
        </w:rPr>
        <w:t xml:space="preserve">reciente </w:t>
      </w:r>
      <w:r w:rsidRPr="005A41F2">
        <w:rPr>
          <w:rFonts w:ascii="Calibri" w:hAnsi="Calibri" w:cs="Arial"/>
          <w:lang w:val="es-ES"/>
        </w:rPr>
        <w:t xml:space="preserve">Ley PACT </w:t>
      </w:r>
      <w:r w:rsidR="0057148A" w:rsidRPr="005A41F2">
        <w:rPr>
          <w:rFonts w:ascii="Calibri" w:hAnsi="Calibri" w:cs="Arial"/>
          <w:lang w:val="es-ES"/>
        </w:rPr>
        <w:t>(</w:t>
      </w:r>
      <w:r w:rsidR="0057148A" w:rsidRPr="005A41F2">
        <w:rPr>
          <w:rFonts w:ascii="Calibri" w:hAnsi="Calibri" w:cs="Arial"/>
          <w:i/>
          <w:iCs/>
          <w:lang w:val="es-ES"/>
        </w:rPr>
        <w:t>Preventing Animal Cruelty and Torture</w:t>
      </w:r>
      <w:r w:rsidR="0057148A" w:rsidRPr="005A41F2">
        <w:rPr>
          <w:rFonts w:ascii="Calibri" w:hAnsi="Calibri" w:cs="Arial"/>
          <w:lang w:val="es-ES"/>
        </w:rPr>
        <w:t xml:space="preserve">) </w:t>
      </w:r>
      <w:r w:rsidRPr="005A41F2">
        <w:rPr>
          <w:rFonts w:ascii="Calibri" w:hAnsi="Calibri" w:cs="Arial"/>
          <w:lang w:val="es-ES"/>
        </w:rPr>
        <w:t xml:space="preserve">crea el correspondiente estatuto federal sobre crueldad animal. Si bien la </w:t>
      </w:r>
      <w:r w:rsidR="005738B7" w:rsidRPr="005A41F2">
        <w:rPr>
          <w:rFonts w:ascii="Calibri" w:hAnsi="Calibri" w:cs="Arial"/>
          <w:lang w:val="es-ES"/>
        </w:rPr>
        <w:t>l</w:t>
      </w:r>
      <w:r w:rsidRPr="005A41F2">
        <w:rPr>
          <w:rFonts w:ascii="Calibri" w:hAnsi="Calibri" w:cs="Arial"/>
          <w:lang w:val="es-ES"/>
        </w:rPr>
        <w:t xml:space="preserve">ey PACT </w:t>
      </w:r>
      <w:r w:rsidR="00295C2C" w:rsidRPr="005A41F2">
        <w:rPr>
          <w:rFonts w:ascii="Calibri" w:hAnsi="Calibri" w:cs="Arial"/>
          <w:lang w:val="es-ES"/>
        </w:rPr>
        <w:t>es considerada como</w:t>
      </w:r>
      <w:r w:rsidRPr="005A41F2">
        <w:rPr>
          <w:rFonts w:ascii="Calibri" w:hAnsi="Calibri" w:cs="Arial"/>
          <w:lang w:val="es-ES"/>
        </w:rPr>
        <w:t xml:space="preserve"> un importante paso adelante para los animales</w:t>
      </w:r>
      <w:r w:rsidR="005F49CF" w:rsidRPr="005A41F2">
        <w:rPr>
          <w:rFonts w:ascii="Calibri" w:hAnsi="Calibri" w:cs="Arial"/>
          <w:lang w:val="es-ES"/>
        </w:rPr>
        <w:t xml:space="preserve"> e</w:t>
      </w:r>
      <w:r w:rsidRPr="005A41F2">
        <w:rPr>
          <w:rFonts w:ascii="Calibri" w:hAnsi="Calibri" w:cs="Arial"/>
          <w:lang w:val="es-ES"/>
        </w:rPr>
        <w:t>ntre sus numerosas exenciones se encuentran las prácticas agrícolas y veterinarias "habituales y normales", así como el sacrificio de animales para la alimentación.</w:t>
      </w:r>
      <w:r w:rsidR="00A160B7" w:rsidRPr="005A41F2">
        <w:rPr>
          <w:rFonts w:ascii="Calibri" w:hAnsi="Calibri" w:cs="Arial"/>
          <w:lang w:val="es-ES"/>
        </w:rPr>
        <w:t xml:space="preserve"> Teniendo en cuenta que el porcentaje de animales domésticos usados para el </w:t>
      </w:r>
      <w:r w:rsidR="005F49CF" w:rsidRPr="005A41F2">
        <w:rPr>
          <w:rFonts w:ascii="Calibri" w:hAnsi="Calibri" w:cs="Arial"/>
          <w:lang w:val="es-ES"/>
        </w:rPr>
        <w:t xml:space="preserve">consumo es de más de un 90%, </w:t>
      </w:r>
      <w:r w:rsidR="00206962">
        <w:rPr>
          <w:rFonts w:ascii="Calibri" w:hAnsi="Calibri" w:cs="Arial"/>
          <w:lang w:val="es-ES"/>
        </w:rPr>
        <w:t xml:space="preserve">esto significa que </w:t>
      </w:r>
      <w:r w:rsidR="005F49CF" w:rsidRPr="005A41F2">
        <w:rPr>
          <w:rFonts w:ascii="Calibri" w:hAnsi="Calibri" w:cs="Arial"/>
          <w:lang w:val="es-ES"/>
        </w:rPr>
        <w:t>el 90</w:t>
      </w:r>
      <w:r w:rsidR="00AC010F" w:rsidRPr="005A41F2">
        <w:rPr>
          <w:rFonts w:ascii="Calibri" w:hAnsi="Calibri" w:cs="Arial"/>
          <w:lang w:val="es-ES"/>
        </w:rPr>
        <w:t>%</w:t>
      </w:r>
      <w:r w:rsidR="005F49CF" w:rsidRPr="005A41F2">
        <w:rPr>
          <w:rFonts w:ascii="Calibri" w:hAnsi="Calibri" w:cs="Arial"/>
          <w:lang w:val="es-ES"/>
        </w:rPr>
        <w:t xml:space="preserve"> de los animales domésticos pueden ser y son abusados bajo el paraguas de la ley.</w:t>
      </w:r>
    </w:p>
    <w:p w14:paraId="61D91D8C" w14:textId="1B854C87" w:rsidR="005C5E8A" w:rsidRPr="005A41F2" w:rsidRDefault="005C5E8A" w:rsidP="00B160D8">
      <w:pPr>
        <w:spacing w:line="360" w:lineRule="auto"/>
        <w:jc w:val="both"/>
        <w:rPr>
          <w:rFonts w:ascii="Calibri" w:hAnsi="Calibri" w:cs="Arial"/>
          <w:lang w:val="es-ES"/>
        </w:rPr>
      </w:pPr>
      <w:r w:rsidRPr="005A41F2">
        <w:rPr>
          <w:rFonts w:ascii="Calibri" w:hAnsi="Calibri" w:cs="Arial"/>
          <w:color w:val="000000"/>
          <w:shd w:val="clear" w:color="auto" w:fill="FFFFFF"/>
          <w:lang w:val="es-ES"/>
        </w:rPr>
        <w:t xml:space="preserve">Las aves representan cerca de ese 90 </w:t>
      </w:r>
      <w:r w:rsidR="00AC010F" w:rsidRPr="005A41F2">
        <w:rPr>
          <w:rFonts w:ascii="Calibri" w:hAnsi="Calibri" w:cs="Arial"/>
          <w:color w:val="000000"/>
          <w:shd w:val="clear" w:color="auto" w:fill="FFFFFF"/>
          <w:lang w:val="es-ES"/>
        </w:rPr>
        <w:t>%</w:t>
      </w:r>
      <w:r w:rsidRPr="005A41F2">
        <w:rPr>
          <w:rFonts w:ascii="Calibri" w:hAnsi="Calibri" w:cs="Arial"/>
          <w:color w:val="000000"/>
          <w:shd w:val="clear" w:color="auto" w:fill="FFFFFF"/>
          <w:lang w:val="es-ES"/>
        </w:rPr>
        <w:t xml:space="preserve"> de los animales destinados a alimento, pero el </w:t>
      </w:r>
      <w:r w:rsidRPr="005A41F2">
        <w:rPr>
          <w:rFonts w:ascii="Calibri" w:hAnsi="Calibri" w:cs="Arial"/>
          <w:i/>
          <w:iCs/>
          <w:color w:val="000000"/>
          <w:shd w:val="clear" w:color="auto" w:fill="FFFFFF"/>
          <w:lang w:val="es-ES"/>
        </w:rPr>
        <w:t>Animal Welfare Act,</w:t>
      </w:r>
      <w:r w:rsidRPr="005A41F2">
        <w:rPr>
          <w:rFonts w:ascii="Calibri" w:hAnsi="Calibri" w:cs="Arial"/>
          <w:color w:val="000000"/>
          <w:shd w:val="clear" w:color="auto" w:fill="FFFFFF"/>
          <w:lang w:val="es-ES"/>
        </w:rPr>
        <w:t xml:space="preserve"> no incluye a las aves dentro de la definición de animal, por lo tanto, no están protegidas en ningún momento, bajo ninguna ley. Ni en la granja, ni en el transporte, ni en el matadero</w:t>
      </w:r>
      <w:r w:rsidRPr="005A41F2">
        <w:rPr>
          <w:rStyle w:val="FootnoteReference"/>
          <w:rFonts w:ascii="Calibri" w:hAnsi="Calibri" w:cs="Arial"/>
          <w:color w:val="000000"/>
          <w:shd w:val="clear" w:color="auto" w:fill="FFFFFF"/>
          <w:lang w:val="es-ES"/>
        </w:rPr>
        <w:footnoteReference w:id="19"/>
      </w:r>
      <w:r w:rsidRPr="005A41F2">
        <w:rPr>
          <w:rFonts w:ascii="Calibri" w:hAnsi="Calibri" w:cs="Arial"/>
          <w:color w:val="000000"/>
          <w:shd w:val="clear" w:color="auto" w:fill="FFFFFF"/>
          <w:lang w:val="es-ES"/>
        </w:rPr>
        <w:t>. A efectos legales no son animales.</w:t>
      </w:r>
      <w:r w:rsidRPr="005A41F2">
        <w:rPr>
          <w:rFonts w:ascii="Calibri" w:hAnsi="Calibri" w:cs="Arial"/>
          <w:lang w:val="es-ES"/>
        </w:rPr>
        <w:t xml:space="preserve"> </w:t>
      </w:r>
    </w:p>
    <w:p w14:paraId="614F7B38" w14:textId="235AF6AA" w:rsidR="005C5E8A" w:rsidRPr="005A41F2" w:rsidRDefault="005C5E8A" w:rsidP="00B160D8">
      <w:pPr>
        <w:spacing w:line="360" w:lineRule="auto"/>
        <w:jc w:val="both"/>
        <w:rPr>
          <w:rFonts w:ascii="Calibri" w:hAnsi="Calibri" w:cs="Arial"/>
          <w:color w:val="000000"/>
          <w:shd w:val="clear" w:color="auto" w:fill="FFFFFF"/>
          <w:lang w:val="es-ES"/>
        </w:rPr>
      </w:pPr>
      <w:r w:rsidRPr="005A41F2">
        <w:rPr>
          <w:rFonts w:ascii="Calibri" w:hAnsi="Calibri" w:cs="Arial"/>
          <w:color w:val="000000"/>
          <w:shd w:val="clear" w:color="auto" w:fill="FFFFFF"/>
          <w:lang w:val="es-ES"/>
        </w:rPr>
        <w:t xml:space="preserve">La </w:t>
      </w:r>
      <w:r w:rsidRPr="005A41F2">
        <w:rPr>
          <w:rFonts w:ascii="Calibri" w:hAnsi="Calibri" w:cs="Arial"/>
          <w:i/>
          <w:iCs/>
          <w:lang w:val="es-ES"/>
        </w:rPr>
        <w:t>Humane Methods of Slaughter Act</w:t>
      </w:r>
      <w:r w:rsidRPr="005A41F2">
        <w:rPr>
          <w:rFonts w:ascii="Calibri" w:hAnsi="Calibri" w:cs="Arial"/>
          <w:lang w:val="es-ES"/>
        </w:rPr>
        <w:t xml:space="preserve"> </w:t>
      </w:r>
      <w:r w:rsidRPr="005A41F2">
        <w:rPr>
          <w:rFonts w:ascii="Calibri" w:hAnsi="Calibri" w:cs="Arial"/>
          <w:color w:val="000000"/>
          <w:shd w:val="clear" w:color="auto" w:fill="FFFFFF"/>
          <w:lang w:val="es-ES"/>
        </w:rPr>
        <w:t xml:space="preserve">exige que los animales estén inconscientes antes del sacrificio para minimizar el dolor. Aunque los pollos, pavos y otras aves sienten dolor al igual que otros animales, no están protegidos por esta ley. Los trabajadores atan a los pollos vivos con grilletes en las patas de un riel en movimiento, del cual los pájaros cuelgan boca abajo mientras avanzan hacia baños de agua electrificada, lo que los aturde, en teoría. Los pájaros aturdidos avanzan hacia una cuchilla mecánica que les corta la garganta. Después de que se desangran, se sumergen en un baño hirviendo que les quita las plumas. Desafortunadamente, este proceso mecánico es susceptible de errores. Si el voltaje </w:t>
      </w:r>
      <w:r w:rsidRPr="005A41F2">
        <w:rPr>
          <w:rFonts w:ascii="Calibri" w:hAnsi="Calibri" w:cs="Arial"/>
          <w:color w:val="000000"/>
          <w:shd w:val="clear" w:color="auto" w:fill="FFFFFF"/>
          <w:lang w:val="es-ES"/>
        </w:rPr>
        <w:lastRenderedPageBreak/>
        <w:t>en el baño electrificado es demasiado bajo el ave estará consciente cuando es degollado y desangrado. Si la hoja no alcanza a las aves, serán hervidas vivas</w:t>
      </w:r>
      <w:r w:rsidRPr="005A41F2">
        <w:rPr>
          <w:rStyle w:val="FootnoteReference"/>
          <w:rFonts w:ascii="Calibri" w:hAnsi="Calibri" w:cs="Arial"/>
          <w:color w:val="000000"/>
          <w:shd w:val="clear" w:color="auto" w:fill="FFFFFF"/>
          <w:lang w:val="es-ES"/>
        </w:rPr>
        <w:footnoteReference w:id="20"/>
      </w:r>
      <w:r w:rsidRPr="005A41F2">
        <w:rPr>
          <w:rFonts w:ascii="Calibri" w:hAnsi="Calibri" w:cs="Arial"/>
          <w:color w:val="000000"/>
          <w:shd w:val="clear" w:color="auto" w:fill="FFFFFF"/>
          <w:lang w:val="es-ES"/>
        </w:rPr>
        <w:t xml:space="preserve">. </w:t>
      </w:r>
    </w:p>
    <w:p w14:paraId="58B1634D" w14:textId="77777777" w:rsidR="007C0E32" w:rsidRPr="005A41F2" w:rsidRDefault="005C5E8A" w:rsidP="00B160D8">
      <w:pPr>
        <w:spacing w:line="360" w:lineRule="auto"/>
        <w:jc w:val="both"/>
        <w:rPr>
          <w:rFonts w:ascii="Calibri" w:hAnsi="Calibri" w:cs="Arial"/>
          <w:lang w:val="es-ES"/>
        </w:rPr>
      </w:pPr>
      <w:r w:rsidRPr="005A41F2">
        <w:rPr>
          <w:rFonts w:ascii="Calibri" w:hAnsi="Calibri" w:cs="Arial"/>
          <w:lang w:val="es-ES"/>
        </w:rPr>
        <w:t>En las palabras del periodista del N.Y Times, Nicholas Kristof: “[T] ortura a un solo [animal] y corres el riesgo de ser arrestado. ¿Abusar de cientos de miles de [animales] durante todas sus vidas? Esa es la agroindustria”.</w:t>
      </w:r>
      <w:r w:rsidRPr="005A41F2">
        <w:rPr>
          <w:rStyle w:val="FootnoteReference"/>
          <w:rFonts w:ascii="Calibri" w:hAnsi="Calibri" w:cs="Arial"/>
          <w:lang w:val="es-ES"/>
        </w:rPr>
        <w:footnoteReference w:id="21"/>
      </w:r>
      <w:r w:rsidRPr="005A41F2">
        <w:rPr>
          <w:rFonts w:ascii="Calibri" w:hAnsi="Calibri" w:cs="Arial"/>
          <w:lang w:val="es-ES"/>
        </w:rPr>
        <w:t>.(traducción propia), (apud Marceau, Justin).</w:t>
      </w:r>
    </w:p>
    <w:p w14:paraId="4B8AB345" w14:textId="29152D51" w:rsidR="00996DF4" w:rsidRPr="005A41F2" w:rsidRDefault="007C0E32" w:rsidP="00B160D8">
      <w:pPr>
        <w:spacing w:line="360" w:lineRule="auto"/>
        <w:jc w:val="both"/>
        <w:rPr>
          <w:rFonts w:ascii="Calibri" w:hAnsi="Calibri" w:cs="Arial"/>
          <w:shd w:val="clear" w:color="auto" w:fill="FFFFFF"/>
          <w:lang w:val="es-ES"/>
        </w:rPr>
      </w:pPr>
      <w:r w:rsidRPr="005A41F2">
        <w:rPr>
          <w:rFonts w:ascii="Calibri" w:hAnsi="Calibri" w:cs="Arial"/>
          <w:lang w:val="es-ES"/>
        </w:rPr>
        <w:t>E</w:t>
      </w:r>
      <w:r w:rsidR="00C35AB6" w:rsidRPr="005A41F2">
        <w:rPr>
          <w:rFonts w:ascii="Calibri" w:hAnsi="Calibri" w:cs="Arial"/>
          <w:lang w:val="es-ES"/>
        </w:rPr>
        <w:t xml:space="preserve">n su libro </w:t>
      </w:r>
      <w:r w:rsidR="00C35AB6" w:rsidRPr="005A41F2">
        <w:rPr>
          <w:rFonts w:ascii="Calibri" w:hAnsi="Calibri" w:cs="Arial"/>
          <w:i/>
          <w:iCs/>
          <w:lang w:val="es-ES"/>
        </w:rPr>
        <w:t>Beyond Cages,</w:t>
      </w:r>
      <w:r w:rsidR="00C35AB6" w:rsidRPr="005A41F2">
        <w:rPr>
          <w:rStyle w:val="FootnoteReference"/>
          <w:rFonts w:ascii="Calibri" w:hAnsi="Calibri" w:cs="Arial"/>
          <w:i/>
          <w:iCs/>
          <w:lang w:val="es-ES"/>
        </w:rPr>
        <w:footnoteReference w:id="22"/>
      </w:r>
      <w:r w:rsidR="00C35AB6" w:rsidRPr="005A41F2">
        <w:rPr>
          <w:rFonts w:ascii="Calibri" w:hAnsi="Calibri" w:cs="Arial"/>
          <w:lang w:val="es-ES"/>
        </w:rPr>
        <w:t xml:space="preserve"> </w:t>
      </w:r>
      <w:r w:rsidR="00962341" w:rsidRPr="005A41F2">
        <w:rPr>
          <w:rFonts w:ascii="Calibri" w:hAnsi="Calibri" w:cs="Arial"/>
          <w:lang w:val="es-ES"/>
        </w:rPr>
        <w:t xml:space="preserve">el profesor de derecho </w:t>
      </w:r>
      <w:r w:rsidRPr="005A41F2">
        <w:rPr>
          <w:rFonts w:ascii="Calibri" w:hAnsi="Calibri" w:cs="Arial"/>
          <w:lang w:val="es-ES"/>
        </w:rPr>
        <w:t>Justin Marceau compara</w:t>
      </w:r>
      <w:r w:rsidR="00C35AB6" w:rsidRPr="005A41F2">
        <w:rPr>
          <w:rFonts w:ascii="Calibri" w:hAnsi="Calibri" w:cs="Arial"/>
          <w:lang w:val="es-ES"/>
        </w:rPr>
        <w:t xml:space="preserve"> el triunfo de los bie</w:t>
      </w:r>
      <w:r w:rsidRPr="005A41F2">
        <w:rPr>
          <w:rFonts w:ascii="Calibri" w:hAnsi="Calibri" w:cs="Arial"/>
          <w:lang w:val="es-ES"/>
        </w:rPr>
        <w:t>nesta</w:t>
      </w:r>
      <w:r w:rsidR="00C35AB6" w:rsidRPr="005A41F2">
        <w:rPr>
          <w:rFonts w:ascii="Calibri" w:hAnsi="Calibri" w:cs="Arial"/>
          <w:lang w:val="es-ES"/>
        </w:rPr>
        <w:t xml:space="preserve">ristas y de quienes defienden un “Racismo sin </w:t>
      </w:r>
      <w:r w:rsidR="00DD302F" w:rsidRPr="005A41F2">
        <w:rPr>
          <w:rFonts w:ascii="Calibri" w:hAnsi="Calibri" w:cs="Arial"/>
          <w:lang w:val="es-ES"/>
        </w:rPr>
        <w:t>R</w:t>
      </w:r>
      <w:r w:rsidR="00C35AB6" w:rsidRPr="005A41F2">
        <w:rPr>
          <w:rFonts w:ascii="Calibri" w:hAnsi="Calibri" w:cs="Arial"/>
          <w:lang w:val="es-ES"/>
        </w:rPr>
        <w:t xml:space="preserve">acistas”. A nivel de concepto, en abstracto, la aceptación de protección animal es una victoria como lo es la aceptación de que la discriminación racial no tiene cabida en nuestra sociedad. Sin embargo, el problema del racismo sigue siendo uno de los problemas más grandes a los que se enfrentan los americanos; </w:t>
      </w:r>
      <w:r w:rsidR="00A83B56" w:rsidRPr="005A41F2">
        <w:rPr>
          <w:rFonts w:ascii="Calibri" w:hAnsi="Calibri" w:cs="Arial"/>
          <w:lang w:val="es-ES"/>
        </w:rPr>
        <w:t>sin ir más lejos las granjas y los mataderos emplean a precarios y migrantes, donde la vulnerabilidad y los derechos de humanos y no humanos interconectan</w:t>
      </w:r>
      <w:r w:rsidR="00996DF4" w:rsidRPr="005A41F2">
        <w:rPr>
          <w:rFonts w:ascii="Calibri" w:hAnsi="Calibri" w:cs="Arial"/>
          <w:lang w:val="es-ES"/>
        </w:rPr>
        <w:t xml:space="preserve">. </w:t>
      </w:r>
      <w:r w:rsidR="00996DF4" w:rsidRPr="005A41F2">
        <w:rPr>
          <w:rFonts w:ascii="Calibri" w:hAnsi="Calibri" w:cs="Arial"/>
          <w:shd w:val="clear" w:color="auto" w:fill="FFFFFF"/>
          <w:lang w:val="es-ES"/>
        </w:rPr>
        <w:t>El siguiente relato demuestra la interconexión entre la explotación de trabajadores y animales de consumo:</w:t>
      </w:r>
    </w:p>
    <w:p w14:paraId="230C3A01" w14:textId="19E7CFFC" w:rsidR="00996DF4" w:rsidRPr="005A41F2" w:rsidRDefault="00996DF4" w:rsidP="00B160D8">
      <w:pPr>
        <w:spacing w:line="360" w:lineRule="auto"/>
        <w:ind w:left="720"/>
        <w:jc w:val="both"/>
        <w:rPr>
          <w:rFonts w:ascii="Calibri" w:hAnsi="Calibri" w:cs="Arial"/>
          <w:shd w:val="clear" w:color="auto" w:fill="FFFFFF"/>
          <w:lang w:val="es-ES"/>
        </w:rPr>
      </w:pPr>
      <w:r w:rsidRPr="005A41F2">
        <w:rPr>
          <w:rFonts w:ascii="Calibri" w:hAnsi="Calibri" w:cs="Arial"/>
          <w:shd w:val="clear" w:color="auto" w:fill="FFFFFF"/>
          <w:lang w:val="es-ES"/>
        </w:rPr>
        <w:t>“(…) Un hombre estaba trabajando en la planta de sacrificios cuando fue pateado por una vaca que estaba colgando boca abajo. Es muy común que los animales permanezcan conscientes en la línea de desmontaje, lo que hace que estos casos sean posibles.  El informe indica que después del incidente inicial, el empleado no respondió y sangraba de su nariz y boca. Finalmente murió de una hemorragia pulmonar (…) a consecuencia del golpe de la vaca”</w:t>
      </w:r>
      <w:r w:rsidRPr="005A41F2">
        <w:rPr>
          <w:rStyle w:val="FootnoteReference"/>
          <w:rFonts w:ascii="Calibri" w:hAnsi="Calibri" w:cs="Arial"/>
          <w:shd w:val="clear" w:color="auto" w:fill="FFFFFF"/>
          <w:lang w:val="es-ES"/>
        </w:rPr>
        <w:footnoteReference w:id="23"/>
      </w:r>
      <w:r w:rsidRPr="005A41F2">
        <w:rPr>
          <w:rFonts w:ascii="Calibri" w:hAnsi="Calibri" w:cs="Arial"/>
          <w:shd w:val="clear" w:color="auto" w:fill="FFFFFF"/>
          <w:lang w:val="es-ES"/>
        </w:rPr>
        <w:t xml:space="preserve"> (traducción propia)</w:t>
      </w:r>
    </w:p>
    <w:p w14:paraId="68EBA5FE" w14:textId="16CD5A78" w:rsidR="00D87A3A" w:rsidRPr="005A41F2" w:rsidRDefault="00996DF4" w:rsidP="00B160D8">
      <w:pPr>
        <w:spacing w:line="360" w:lineRule="auto"/>
        <w:jc w:val="both"/>
        <w:rPr>
          <w:rFonts w:ascii="Calibri" w:hAnsi="Calibri" w:cs="Arial"/>
          <w:lang w:val="es-ES"/>
        </w:rPr>
      </w:pPr>
      <w:r w:rsidRPr="005A41F2">
        <w:rPr>
          <w:rFonts w:ascii="Calibri" w:hAnsi="Calibri" w:cs="Arial"/>
          <w:lang w:val="es-ES"/>
        </w:rPr>
        <w:t>N</w:t>
      </w:r>
      <w:r w:rsidR="00C35AB6" w:rsidRPr="005A41F2">
        <w:rPr>
          <w:rFonts w:ascii="Calibri" w:hAnsi="Calibri" w:cs="Arial"/>
          <w:lang w:val="es-ES"/>
        </w:rPr>
        <w:t xml:space="preserve">ingún americano querría ser etiquetado como </w:t>
      </w:r>
      <w:r w:rsidR="00913AFA" w:rsidRPr="005A41F2">
        <w:rPr>
          <w:rFonts w:ascii="Calibri" w:hAnsi="Calibri" w:cs="Arial"/>
          <w:lang w:val="es-ES"/>
        </w:rPr>
        <w:t xml:space="preserve">racista o </w:t>
      </w:r>
      <w:r w:rsidR="00C35AB6" w:rsidRPr="005A41F2">
        <w:rPr>
          <w:rFonts w:ascii="Calibri" w:hAnsi="Calibri" w:cs="Arial"/>
          <w:i/>
          <w:iCs/>
          <w:lang w:val="es-ES"/>
        </w:rPr>
        <w:t>“animal abuser”</w:t>
      </w:r>
      <w:r w:rsidR="00C35AB6" w:rsidRPr="005A41F2">
        <w:rPr>
          <w:rFonts w:ascii="Calibri" w:hAnsi="Calibri" w:cs="Arial"/>
          <w:lang w:val="es-ES"/>
        </w:rPr>
        <w:t xml:space="preserve"> (maltratador de animales) </w:t>
      </w:r>
      <w:r w:rsidRPr="005A41F2">
        <w:rPr>
          <w:rFonts w:ascii="Calibri" w:hAnsi="Calibri" w:cs="Arial"/>
          <w:lang w:val="es-ES"/>
        </w:rPr>
        <w:t xml:space="preserve">pero </w:t>
      </w:r>
      <w:r w:rsidR="00C35AB6" w:rsidRPr="005A41F2">
        <w:rPr>
          <w:rFonts w:ascii="Calibri" w:hAnsi="Calibri" w:cs="Arial"/>
          <w:lang w:val="es-ES"/>
        </w:rPr>
        <w:t xml:space="preserve">las prácticas y las instituciones que causan mayor sufrimiento a </w:t>
      </w:r>
      <w:proofErr w:type="gramStart"/>
      <w:r w:rsidR="00C35AB6" w:rsidRPr="005A41F2">
        <w:rPr>
          <w:rFonts w:ascii="Calibri" w:hAnsi="Calibri" w:cs="Arial"/>
          <w:lang w:val="es-ES"/>
        </w:rPr>
        <w:t>diario,</w:t>
      </w:r>
      <w:proofErr w:type="gramEnd"/>
      <w:r w:rsidR="00C35AB6" w:rsidRPr="005A41F2">
        <w:rPr>
          <w:rFonts w:ascii="Calibri" w:hAnsi="Calibri" w:cs="Arial"/>
          <w:lang w:val="es-ES"/>
        </w:rPr>
        <w:t xml:space="preserve"> siguen ahí y van en aumento</w:t>
      </w:r>
      <w:r w:rsidRPr="005A41F2">
        <w:rPr>
          <w:rFonts w:ascii="Calibri" w:hAnsi="Calibri" w:cs="Arial"/>
          <w:lang w:val="es-ES"/>
        </w:rPr>
        <w:t xml:space="preserve">.  </w:t>
      </w:r>
      <w:r w:rsidR="00D87A3A" w:rsidRPr="005A41F2">
        <w:rPr>
          <w:rFonts w:ascii="Calibri" w:hAnsi="Calibri" w:cs="Arial"/>
          <w:lang w:val="es-ES"/>
        </w:rPr>
        <w:t>“Celebramos la victoria de una disposición por delitos agravados [en animales] que hizo posible que la industria haga que el abuso más común y sostenido de animales sea invisible para el código de crueldad animal [código penal].”</w:t>
      </w:r>
      <w:r w:rsidR="00D87A3A" w:rsidRPr="005A41F2">
        <w:rPr>
          <w:rStyle w:val="FootnoteReference"/>
          <w:rFonts w:ascii="Calibri" w:hAnsi="Calibri" w:cs="Arial"/>
          <w:lang w:val="es-ES"/>
        </w:rPr>
        <w:footnoteReference w:id="24"/>
      </w:r>
      <w:r w:rsidR="00FB5F7F" w:rsidRPr="005A41F2">
        <w:rPr>
          <w:rFonts w:ascii="Calibri" w:hAnsi="Calibri" w:cs="Arial"/>
          <w:lang w:val="es-ES"/>
        </w:rPr>
        <w:t>(Traducción propia)</w:t>
      </w:r>
    </w:p>
    <w:p w14:paraId="09733794" w14:textId="5E54DD14" w:rsidR="00C35AB6" w:rsidRPr="005A41F2" w:rsidRDefault="00033917" w:rsidP="00B160D8">
      <w:pPr>
        <w:spacing w:line="360" w:lineRule="auto"/>
        <w:jc w:val="both"/>
        <w:rPr>
          <w:rFonts w:ascii="Calibri" w:hAnsi="Calibri" w:cs="Arial"/>
          <w:lang w:val="es-ES"/>
        </w:rPr>
      </w:pPr>
      <w:r w:rsidRPr="005A41F2">
        <w:rPr>
          <w:rFonts w:ascii="Calibri" w:hAnsi="Calibri" w:cs="Arial"/>
          <w:lang w:val="es-ES"/>
        </w:rPr>
        <w:t xml:space="preserve">La regulación asusta </w:t>
      </w:r>
      <w:r w:rsidR="00240A28" w:rsidRPr="005A41F2">
        <w:rPr>
          <w:rFonts w:ascii="Calibri" w:hAnsi="Calibri" w:cs="Arial"/>
          <w:lang w:val="es-ES"/>
        </w:rPr>
        <w:t>a la industria de producción porque sus prácticas sin duda violan cualquier definición de crueldad hacia los animales. El</w:t>
      </w:r>
      <w:r w:rsidR="00447778" w:rsidRPr="005A41F2">
        <w:rPr>
          <w:rFonts w:ascii="Calibri" w:hAnsi="Calibri" w:cs="Arial"/>
          <w:lang w:val="es-ES"/>
        </w:rPr>
        <w:t xml:space="preserve"> sacrificio de un animal, que no la eutanasia es en </w:t>
      </w:r>
      <w:r w:rsidR="00B96606" w:rsidRPr="005A41F2">
        <w:rPr>
          <w:rFonts w:ascii="Calibri" w:hAnsi="Calibri" w:cs="Arial"/>
          <w:lang w:val="es-ES"/>
        </w:rPr>
        <w:t>sí</w:t>
      </w:r>
      <w:r w:rsidR="00447778" w:rsidRPr="005A41F2">
        <w:rPr>
          <w:rFonts w:ascii="Calibri" w:hAnsi="Calibri" w:cs="Arial"/>
          <w:lang w:val="es-ES"/>
        </w:rPr>
        <w:t xml:space="preserve"> misma </w:t>
      </w:r>
      <w:r w:rsidR="00447778" w:rsidRPr="005A41F2">
        <w:rPr>
          <w:rFonts w:ascii="Calibri" w:hAnsi="Calibri" w:cs="Arial"/>
          <w:lang w:val="es-ES"/>
        </w:rPr>
        <w:lastRenderedPageBreak/>
        <w:t xml:space="preserve">una </w:t>
      </w:r>
      <w:r w:rsidR="00240A28" w:rsidRPr="005A41F2">
        <w:rPr>
          <w:rFonts w:ascii="Calibri" w:hAnsi="Calibri" w:cs="Arial"/>
          <w:lang w:val="es-ES"/>
        </w:rPr>
        <w:t>acción</w:t>
      </w:r>
      <w:r w:rsidR="00447778" w:rsidRPr="005A41F2">
        <w:rPr>
          <w:rFonts w:ascii="Calibri" w:hAnsi="Calibri" w:cs="Arial"/>
          <w:lang w:val="es-ES"/>
        </w:rPr>
        <w:t xml:space="preserve"> violatoria del bienestar</w:t>
      </w:r>
      <w:r w:rsidR="00E21522" w:rsidRPr="005A41F2">
        <w:rPr>
          <w:rFonts w:ascii="Calibri" w:hAnsi="Calibri" w:cs="Arial"/>
          <w:lang w:val="es-ES"/>
        </w:rPr>
        <w:t>. S</w:t>
      </w:r>
      <w:r w:rsidR="00447778" w:rsidRPr="005A41F2">
        <w:rPr>
          <w:rFonts w:ascii="Calibri" w:hAnsi="Calibri" w:cs="Arial"/>
          <w:lang w:val="es-ES"/>
        </w:rPr>
        <w:t xml:space="preserve">u muerte se traduce en la privación de futuras experiencias positivas, por lo tanto, el sacrificio de un </w:t>
      </w:r>
      <w:r w:rsidR="00240A28" w:rsidRPr="005A41F2">
        <w:rPr>
          <w:rFonts w:ascii="Calibri" w:hAnsi="Calibri" w:cs="Arial"/>
          <w:lang w:val="es-ES"/>
        </w:rPr>
        <w:t>animal sano</w:t>
      </w:r>
      <w:r w:rsidR="00447778" w:rsidRPr="005A41F2">
        <w:rPr>
          <w:rFonts w:ascii="Calibri" w:hAnsi="Calibri" w:cs="Arial"/>
          <w:lang w:val="es-ES"/>
        </w:rPr>
        <w:t xml:space="preserve"> y antes del final natural de su vida nunca puede ser verdaderamente humano</w:t>
      </w:r>
      <w:r w:rsidR="00447778" w:rsidRPr="005A41F2">
        <w:rPr>
          <w:rFonts w:ascii="Calibri" w:hAnsi="Calibri" w:cs="Arial"/>
          <w:vertAlign w:val="superscript"/>
          <w:lang w:val="es-ES"/>
        </w:rPr>
        <w:footnoteReference w:id="25"/>
      </w:r>
      <w:r w:rsidR="00447778" w:rsidRPr="005A41F2">
        <w:rPr>
          <w:rFonts w:ascii="Calibri" w:hAnsi="Calibri" w:cs="Arial"/>
          <w:lang w:val="es-ES"/>
        </w:rPr>
        <w:t xml:space="preserve">.  </w:t>
      </w:r>
      <w:r w:rsidR="00240A28" w:rsidRPr="005A41F2">
        <w:rPr>
          <w:rFonts w:ascii="Calibri" w:hAnsi="Calibri" w:cs="Arial"/>
          <w:lang w:val="es-ES"/>
        </w:rPr>
        <w:t xml:space="preserve">Aun así, si teniendo que aceptar </w:t>
      </w:r>
      <w:r w:rsidR="00C4750F" w:rsidRPr="005A41F2">
        <w:rPr>
          <w:rFonts w:ascii="Calibri" w:hAnsi="Calibri" w:cs="Arial"/>
          <w:lang w:val="es-ES"/>
        </w:rPr>
        <w:t xml:space="preserve">que </w:t>
      </w:r>
      <w:r w:rsidR="00240A28" w:rsidRPr="005A41F2">
        <w:rPr>
          <w:rFonts w:ascii="Calibri" w:hAnsi="Calibri" w:cs="Arial"/>
          <w:lang w:val="es-ES"/>
        </w:rPr>
        <w:t xml:space="preserve">el innecesario sacrificio de animales por placer </w:t>
      </w:r>
      <w:r w:rsidR="00E21522" w:rsidRPr="005A41F2">
        <w:rPr>
          <w:rFonts w:ascii="Calibri" w:hAnsi="Calibri" w:cs="Arial"/>
          <w:lang w:val="es-ES"/>
        </w:rPr>
        <w:t>está</w:t>
      </w:r>
      <w:r w:rsidR="00240A28" w:rsidRPr="005A41F2">
        <w:rPr>
          <w:rFonts w:ascii="Calibri" w:hAnsi="Calibri" w:cs="Arial"/>
          <w:lang w:val="es-ES"/>
        </w:rPr>
        <w:t xml:space="preserve"> lejos de terminar, es</w:t>
      </w:r>
      <w:r w:rsidRPr="005A41F2">
        <w:rPr>
          <w:rFonts w:ascii="Calibri" w:hAnsi="Calibri" w:cs="Arial"/>
          <w:lang w:val="es-ES"/>
        </w:rPr>
        <w:t xml:space="preserve"> imposible tratar a los animales con humanidad en un negocio que se niega a considerar los intereses de </w:t>
      </w:r>
      <w:proofErr w:type="gramStart"/>
      <w:r w:rsidRPr="005A41F2">
        <w:rPr>
          <w:rFonts w:ascii="Calibri" w:hAnsi="Calibri" w:cs="Arial"/>
          <w:lang w:val="es-ES"/>
        </w:rPr>
        <w:t>los</w:t>
      </w:r>
      <w:r w:rsidR="00596580">
        <w:rPr>
          <w:rFonts w:ascii="Calibri" w:hAnsi="Calibri" w:cs="Arial"/>
          <w:lang w:val="es-ES"/>
        </w:rPr>
        <w:t xml:space="preserve"> mismos</w:t>
      </w:r>
      <w:proofErr w:type="gramEnd"/>
      <w:r w:rsidR="00B96606" w:rsidRPr="005A41F2">
        <w:rPr>
          <w:rFonts w:ascii="Calibri" w:hAnsi="Calibri" w:cs="Arial"/>
          <w:lang w:val="es-ES"/>
        </w:rPr>
        <w:t xml:space="preserve">, y en un sistema donde la administración </w:t>
      </w:r>
      <w:r w:rsidR="00E21522" w:rsidRPr="005A41F2">
        <w:rPr>
          <w:rFonts w:ascii="Calibri" w:hAnsi="Calibri" w:cs="Arial"/>
          <w:lang w:val="es-ES"/>
        </w:rPr>
        <w:t>pública</w:t>
      </w:r>
      <w:r w:rsidR="00B96606" w:rsidRPr="005A41F2">
        <w:rPr>
          <w:rFonts w:ascii="Calibri" w:hAnsi="Calibri" w:cs="Arial"/>
          <w:lang w:val="es-ES"/>
        </w:rPr>
        <w:t xml:space="preserve"> no solo subsidia a la empresa privada, sino que utiliza la ley, en forma de ley mordaza (</w:t>
      </w:r>
      <w:r w:rsidR="00B96606" w:rsidRPr="005A41F2">
        <w:rPr>
          <w:rFonts w:ascii="Calibri" w:hAnsi="Calibri" w:cs="Arial"/>
          <w:i/>
          <w:iCs/>
          <w:lang w:val="es-ES"/>
        </w:rPr>
        <w:t>ag-gag laws</w:t>
      </w:r>
      <w:r w:rsidR="00B96606" w:rsidRPr="005A41F2">
        <w:rPr>
          <w:rFonts w:ascii="Calibri" w:hAnsi="Calibri" w:cs="Arial"/>
          <w:lang w:val="es-ES"/>
        </w:rPr>
        <w:t xml:space="preserve">) para esconder los horrores de la industria. </w:t>
      </w:r>
      <w:r w:rsidRPr="005A41F2">
        <w:rPr>
          <w:rFonts w:ascii="Calibri" w:hAnsi="Calibri" w:cs="Arial"/>
          <w:lang w:val="es-ES"/>
        </w:rPr>
        <w:t xml:space="preserve">Sin una exención de las leyes sobre crueldad animal, las granjas industriales podrían tener que proporcionar a sus animales el espacio adecuado, la atención médica y el manejo </w:t>
      </w:r>
      <w:r w:rsidR="00C848B1" w:rsidRPr="005A41F2">
        <w:rPr>
          <w:rFonts w:ascii="Calibri" w:hAnsi="Calibri" w:cs="Arial"/>
          <w:lang w:val="es-ES"/>
        </w:rPr>
        <w:t>h</w:t>
      </w:r>
      <w:r w:rsidR="00C4750F" w:rsidRPr="005A41F2">
        <w:rPr>
          <w:rFonts w:ascii="Calibri" w:hAnsi="Calibri" w:cs="Arial"/>
          <w:lang w:val="es-ES"/>
        </w:rPr>
        <w:t xml:space="preserve">umanitario, pero a su vez </w:t>
      </w:r>
      <w:r w:rsidR="00C848B1" w:rsidRPr="005A41F2">
        <w:rPr>
          <w:rFonts w:ascii="Calibri" w:hAnsi="Calibri" w:cs="Arial"/>
          <w:lang w:val="es-ES"/>
        </w:rPr>
        <w:t>des cosificar</w:t>
      </w:r>
      <w:r w:rsidR="00B961CB" w:rsidRPr="005A41F2">
        <w:rPr>
          <w:rFonts w:ascii="Calibri" w:hAnsi="Calibri" w:cs="Arial"/>
          <w:lang w:val="es-ES"/>
        </w:rPr>
        <w:t xml:space="preserve"> a</w:t>
      </w:r>
      <w:r w:rsidRPr="005A41F2">
        <w:rPr>
          <w:rFonts w:ascii="Calibri" w:hAnsi="Calibri" w:cs="Arial"/>
          <w:lang w:val="es-ES"/>
        </w:rPr>
        <w:t xml:space="preserve"> los animales </w:t>
      </w:r>
      <w:r w:rsidR="00B961CB" w:rsidRPr="005A41F2">
        <w:rPr>
          <w:rFonts w:ascii="Calibri" w:hAnsi="Calibri" w:cs="Arial"/>
          <w:lang w:val="es-ES"/>
        </w:rPr>
        <w:t>ralentizaría la</w:t>
      </w:r>
      <w:r w:rsidRPr="005A41F2">
        <w:rPr>
          <w:rFonts w:ascii="Calibri" w:hAnsi="Calibri" w:cs="Arial"/>
          <w:lang w:val="es-ES"/>
        </w:rPr>
        <w:t xml:space="preserve"> producción</w:t>
      </w:r>
      <w:r w:rsidR="00C4750F" w:rsidRPr="005A41F2">
        <w:rPr>
          <w:rFonts w:ascii="Calibri" w:hAnsi="Calibri" w:cs="Arial"/>
          <w:lang w:val="es-ES"/>
        </w:rPr>
        <w:t xml:space="preserve">, disminuyendo las ganancias monetarias, </w:t>
      </w:r>
      <w:r w:rsidR="001D5D4B" w:rsidRPr="005A41F2">
        <w:rPr>
          <w:rFonts w:ascii="Calibri" w:hAnsi="Calibri" w:cs="Arial"/>
          <w:lang w:val="es-ES"/>
        </w:rPr>
        <w:t xml:space="preserve">y esto </w:t>
      </w:r>
      <w:r w:rsidRPr="005A41F2">
        <w:rPr>
          <w:rFonts w:ascii="Calibri" w:hAnsi="Calibri" w:cs="Arial"/>
          <w:lang w:val="es-ES"/>
        </w:rPr>
        <w:t>las granjas industriales no están dispuestas a aceptar.</w:t>
      </w:r>
      <w:r w:rsidR="00217B20" w:rsidRPr="005A41F2">
        <w:rPr>
          <w:rStyle w:val="FootnoteReference"/>
          <w:rFonts w:ascii="Calibri" w:hAnsi="Calibri" w:cs="Arial"/>
          <w:lang w:val="es-ES"/>
        </w:rPr>
        <w:footnoteReference w:id="26"/>
      </w:r>
      <w:r w:rsidR="00447778" w:rsidRPr="005A41F2">
        <w:rPr>
          <w:rFonts w:ascii="Calibri" w:hAnsi="Calibri" w:cs="Arial"/>
          <w:lang w:val="es-ES"/>
        </w:rPr>
        <w:t xml:space="preserve"> </w:t>
      </w:r>
    </w:p>
    <w:p w14:paraId="2A4A8586" w14:textId="75E1ED3D" w:rsidR="00AF009F" w:rsidRPr="005A41F2" w:rsidRDefault="00AF009F" w:rsidP="00B160D8">
      <w:pPr>
        <w:spacing w:line="360" w:lineRule="auto"/>
        <w:jc w:val="both"/>
        <w:rPr>
          <w:rFonts w:ascii="Calibri" w:hAnsi="Calibri" w:cs="Arial"/>
          <w:lang w:val="es-ES"/>
        </w:rPr>
      </w:pPr>
      <w:r w:rsidRPr="005A41F2">
        <w:rPr>
          <w:rFonts w:ascii="Calibri" w:hAnsi="Calibri" w:cs="Arial"/>
          <w:lang w:val="es-ES"/>
        </w:rPr>
        <w:t>Los peces están excluidos de la mayoría de las leyes estadounidenses que protegen a los animales (a menos que sean una “mascota”), o sean utilizados como sujetos en</w:t>
      </w:r>
      <w:r w:rsidR="009D5791" w:rsidRPr="005A41F2">
        <w:rPr>
          <w:rFonts w:ascii="Calibri" w:hAnsi="Calibri" w:cs="Arial"/>
          <w:lang w:val="es-ES"/>
        </w:rPr>
        <w:t xml:space="preserve"> </w:t>
      </w:r>
      <w:r w:rsidRPr="005A41F2">
        <w:rPr>
          <w:rFonts w:ascii="Calibri" w:hAnsi="Calibri" w:cs="Arial"/>
          <w:lang w:val="es-ES"/>
        </w:rPr>
        <w:t>experimentación (al ser vertebrados), o formen parte de una especie en peligro de extinción o amenazada</w:t>
      </w:r>
      <w:r w:rsidR="00596580">
        <w:rPr>
          <w:rFonts w:ascii="Calibri" w:hAnsi="Calibri" w:cs="Arial"/>
          <w:lang w:val="es-ES"/>
        </w:rPr>
        <w:t>.</w:t>
      </w:r>
    </w:p>
    <w:p w14:paraId="6A0F30D9" w14:textId="52F798A7" w:rsidR="00E95A0C" w:rsidRPr="005A41F2" w:rsidRDefault="00D25ECE" w:rsidP="00B160D8">
      <w:pPr>
        <w:pStyle w:val="Heading2"/>
        <w:spacing w:line="360" w:lineRule="auto"/>
        <w:rPr>
          <w:rFonts w:ascii="Calibri" w:hAnsi="Calibri" w:cs="Arial"/>
          <w:color w:val="auto"/>
          <w:sz w:val="22"/>
          <w:szCs w:val="22"/>
          <w:lang w:val="es-ES"/>
        </w:rPr>
      </w:pPr>
      <w:r w:rsidRPr="005A41F2">
        <w:rPr>
          <w:rFonts w:ascii="Calibri" w:hAnsi="Calibri" w:cs="Arial"/>
          <w:b/>
          <w:bCs/>
          <w:color w:val="auto"/>
          <w:sz w:val="22"/>
          <w:szCs w:val="22"/>
          <w:lang w:val="es-ES"/>
        </w:rPr>
        <w:t>2</w:t>
      </w:r>
      <w:r w:rsidRPr="005A41F2">
        <w:rPr>
          <w:rFonts w:ascii="Calibri" w:hAnsi="Calibri" w:cs="Arial"/>
          <w:color w:val="auto"/>
          <w:sz w:val="22"/>
          <w:szCs w:val="22"/>
          <w:lang w:val="es-ES"/>
        </w:rPr>
        <w:t>.</w:t>
      </w:r>
      <w:r w:rsidRPr="005A41F2">
        <w:rPr>
          <w:rFonts w:ascii="Calibri" w:hAnsi="Calibri" w:cs="Arial"/>
          <w:b/>
          <w:bCs/>
          <w:color w:val="auto"/>
          <w:sz w:val="22"/>
          <w:szCs w:val="22"/>
          <w:lang w:val="es-ES"/>
        </w:rPr>
        <w:t>2 Unión</w:t>
      </w:r>
      <w:r w:rsidR="008736C0" w:rsidRPr="005A41F2">
        <w:rPr>
          <w:rFonts w:ascii="Calibri" w:hAnsi="Calibri" w:cs="Arial"/>
          <w:b/>
          <w:bCs/>
          <w:color w:val="auto"/>
          <w:sz w:val="22"/>
          <w:szCs w:val="22"/>
          <w:lang w:val="es-ES"/>
        </w:rPr>
        <w:t xml:space="preserve"> Europea</w:t>
      </w:r>
      <w:r w:rsidR="00F160BE" w:rsidRPr="005A41F2">
        <w:rPr>
          <w:rFonts w:ascii="Calibri" w:hAnsi="Calibri" w:cs="Arial"/>
          <w:b/>
          <w:bCs/>
          <w:color w:val="auto"/>
          <w:sz w:val="22"/>
          <w:szCs w:val="22"/>
          <w:lang w:val="es-ES"/>
        </w:rPr>
        <w:t xml:space="preserve"> (UE)</w:t>
      </w:r>
    </w:p>
    <w:p w14:paraId="1C92E8EE" w14:textId="4EF68BC4" w:rsidR="00190950" w:rsidRPr="005A41F2" w:rsidRDefault="00190950" w:rsidP="00B160D8">
      <w:pPr>
        <w:spacing w:line="360" w:lineRule="auto"/>
        <w:jc w:val="both"/>
        <w:rPr>
          <w:rFonts w:ascii="Calibri" w:hAnsi="Calibri" w:cs="Arial"/>
          <w:lang w:val="es-ES"/>
        </w:rPr>
      </w:pPr>
      <w:r w:rsidRPr="005A41F2">
        <w:rPr>
          <w:rFonts w:ascii="Calibri" w:hAnsi="Calibri" w:cs="Arial"/>
          <w:lang w:val="es-ES"/>
        </w:rPr>
        <w:t xml:space="preserve">La Unión </w:t>
      </w:r>
      <w:r w:rsidR="00845FD7" w:rsidRPr="005A41F2">
        <w:rPr>
          <w:rFonts w:ascii="Calibri" w:hAnsi="Calibri" w:cs="Arial"/>
          <w:lang w:val="es-ES"/>
        </w:rPr>
        <w:t>europea</w:t>
      </w:r>
      <w:r w:rsidRPr="005A41F2">
        <w:rPr>
          <w:rFonts w:ascii="Calibri" w:hAnsi="Calibri" w:cs="Arial"/>
          <w:lang w:val="es-ES"/>
        </w:rPr>
        <w:t xml:space="preserve"> reconoce a los animales como seres sintientes</w:t>
      </w:r>
      <w:r w:rsidR="009F4B4C" w:rsidRPr="005A41F2">
        <w:rPr>
          <w:rStyle w:val="FootnoteReference"/>
          <w:rFonts w:ascii="Calibri" w:hAnsi="Calibri" w:cs="Arial"/>
          <w:lang w:val="es-ES"/>
        </w:rPr>
        <w:footnoteReference w:id="27"/>
      </w:r>
      <w:r w:rsidR="00845FD7" w:rsidRPr="005A41F2">
        <w:rPr>
          <w:rFonts w:ascii="Calibri" w:hAnsi="Calibri" w:cs="Arial"/>
          <w:lang w:val="es-ES"/>
        </w:rPr>
        <w:t xml:space="preserve">. </w:t>
      </w:r>
      <w:r w:rsidR="009F4B4C" w:rsidRPr="005A41F2">
        <w:rPr>
          <w:rFonts w:ascii="Calibri" w:hAnsi="Calibri" w:cs="Arial"/>
          <w:lang w:val="es-ES"/>
        </w:rPr>
        <w:t>Sin embargo</w:t>
      </w:r>
      <w:r w:rsidR="00ED1D11" w:rsidRPr="005A41F2">
        <w:rPr>
          <w:rFonts w:ascii="Calibri" w:hAnsi="Calibri" w:cs="Arial"/>
          <w:lang w:val="es-ES"/>
        </w:rPr>
        <w:t>,</w:t>
      </w:r>
      <w:r w:rsidR="009F4B4C" w:rsidRPr="005A41F2">
        <w:rPr>
          <w:rFonts w:ascii="Calibri" w:hAnsi="Calibri" w:cs="Arial"/>
          <w:lang w:val="es-ES"/>
        </w:rPr>
        <w:t xml:space="preserve"> en un </w:t>
      </w:r>
      <w:r w:rsidR="00845FD7" w:rsidRPr="005A41F2">
        <w:rPr>
          <w:rFonts w:ascii="Calibri" w:hAnsi="Calibri" w:cs="Arial"/>
          <w:lang w:val="es-ES"/>
        </w:rPr>
        <w:t xml:space="preserve">estudio encargado por el Departamento </w:t>
      </w:r>
      <w:r w:rsidR="00ED1D11" w:rsidRPr="005A41F2">
        <w:rPr>
          <w:rFonts w:ascii="Calibri" w:hAnsi="Calibri" w:cs="Arial"/>
          <w:lang w:val="es-ES"/>
        </w:rPr>
        <w:t>Temático</w:t>
      </w:r>
      <w:r w:rsidR="00845FD7" w:rsidRPr="005A41F2">
        <w:rPr>
          <w:rFonts w:ascii="Calibri" w:hAnsi="Calibri" w:cs="Arial"/>
          <w:lang w:val="es-ES"/>
        </w:rPr>
        <w:t xml:space="preserve"> de Derechos de los Ciudadanos y</w:t>
      </w:r>
      <w:r w:rsidR="009F4B4C" w:rsidRPr="005A41F2">
        <w:rPr>
          <w:rFonts w:ascii="Calibri" w:hAnsi="Calibri" w:cs="Arial"/>
          <w:lang w:val="es-ES"/>
        </w:rPr>
        <w:t xml:space="preserve"> </w:t>
      </w:r>
      <w:r w:rsidR="00845FD7" w:rsidRPr="005A41F2">
        <w:rPr>
          <w:rFonts w:ascii="Calibri" w:hAnsi="Calibri" w:cs="Arial"/>
          <w:lang w:val="es-ES"/>
        </w:rPr>
        <w:t xml:space="preserve">Asuntos Constitucionales a solicitud de la Comisión de Peticiones, </w:t>
      </w:r>
      <w:r w:rsidR="00ED1D11" w:rsidRPr="005A41F2">
        <w:rPr>
          <w:rFonts w:ascii="Calibri" w:hAnsi="Calibri" w:cs="Arial"/>
          <w:lang w:val="es-ES"/>
        </w:rPr>
        <w:t xml:space="preserve">se menciona que a pesar </w:t>
      </w:r>
      <w:r w:rsidR="00C848B1" w:rsidRPr="005A41F2">
        <w:rPr>
          <w:rFonts w:ascii="Calibri" w:hAnsi="Calibri" w:cs="Arial"/>
          <w:lang w:val="es-ES"/>
        </w:rPr>
        <w:t>de que</w:t>
      </w:r>
      <w:r w:rsidR="009F4B4C" w:rsidRPr="005A41F2">
        <w:rPr>
          <w:rFonts w:ascii="Calibri" w:hAnsi="Calibri" w:cs="Arial"/>
          <w:lang w:val="es-ES"/>
        </w:rPr>
        <w:t xml:space="preserve"> </w:t>
      </w:r>
      <w:r w:rsidR="00ED1D11" w:rsidRPr="005A41F2">
        <w:rPr>
          <w:rFonts w:ascii="Calibri" w:hAnsi="Calibri" w:cs="Arial"/>
          <w:lang w:val="es-ES"/>
        </w:rPr>
        <w:t>l</w:t>
      </w:r>
      <w:r w:rsidR="00845FD7" w:rsidRPr="005A41F2">
        <w:rPr>
          <w:rFonts w:ascii="Calibri" w:hAnsi="Calibri" w:cs="Arial"/>
          <w:lang w:val="es-ES"/>
        </w:rPr>
        <w:t xml:space="preserve">a política y la legislación de la UE en materia de bienestar animal ha tenido una gran influencia positiva en </w:t>
      </w:r>
      <w:r w:rsidR="0077052F" w:rsidRPr="005A41F2">
        <w:rPr>
          <w:rFonts w:ascii="Calibri" w:hAnsi="Calibri" w:cs="Arial"/>
          <w:lang w:val="es-ES"/>
        </w:rPr>
        <w:t>el</w:t>
      </w:r>
      <w:r w:rsidR="009F4B4C" w:rsidRPr="005A41F2">
        <w:rPr>
          <w:rFonts w:ascii="Calibri" w:hAnsi="Calibri" w:cs="Arial"/>
          <w:lang w:val="es-ES"/>
        </w:rPr>
        <w:t xml:space="preserve"> </w:t>
      </w:r>
      <w:r w:rsidR="00845FD7" w:rsidRPr="005A41F2">
        <w:rPr>
          <w:rFonts w:ascii="Calibri" w:hAnsi="Calibri" w:cs="Arial"/>
          <w:lang w:val="es-ES"/>
        </w:rPr>
        <w:t>mundo</w:t>
      </w:r>
      <w:r w:rsidR="00E21522" w:rsidRPr="005A41F2">
        <w:rPr>
          <w:rFonts w:ascii="Calibri" w:hAnsi="Calibri" w:cs="Arial"/>
          <w:lang w:val="es-ES"/>
        </w:rPr>
        <w:t>.</w:t>
      </w:r>
      <w:r w:rsidR="00ED1D11" w:rsidRPr="005A41F2">
        <w:rPr>
          <w:rFonts w:ascii="Calibri" w:hAnsi="Calibri" w:cs="Arial"/>
          <w:lang w:val="es-ES"/>
        </w:rPr>
        <w:t xml:space="preserve"> </w:t>
      </w:r>
      <w:r w:rsidR="00845FD7" w:rsidRPr="005A41F2">
        <w:rPr>
          <w:rFonts w:ascii="Calibri" w:hAnsi="Calibri" w:cs="Arial"/>
          <w:lang w:val="es-ES"/>
        </w:rPr>
        <w:t xml:space="preserve"> </w:t>
      </w:r>
      <w:r w:rsidR="00E21522" w:rsidRPr="005A41F2">
        <w:rPr>
          <w:rFonts w:ascii="Calibri" w:hAnsi="Calibri" w:cs="Arial"/>
          <w:lang w:val="es-ES"/>
        </w:rPr>
        <w:t>L</w:t>
      </w:r>
      <w:r w:rsidR="00845FD7" w:rsidRPr="005A41F2">
        <w:rPr>
          <w:rFonts w:ascii="Calibri" w:hAnsi="Calibri" w:cs="Arial"/>
          <w:lang w:val="es-ES"/>
        </w:rPr>
        <w:t xml:space="preserve">a </w:t>
      </w:r>
      <w:r w:rsidR="00ED1D11" w:rsidRPr="005A41F2">
        <w:rPr>
          <w:rFonts w:ascii="Calibri" w:hAnsi="Calibri" w:cs="Arial"/>
          <w:lang w:val="es-ES"/>
        </w:rPr>
        <w:t>mayoría</w:t>
      </w:r>
      <w:r w:rsidR="00845FD7" w:rsidRPr="005A41F2">
        <w:rPr>
          <w:rFonts w:ascii="Calibri" w:hAnsi="Calibri" w:cs="Arial"/>
          <w:lang w:val="es-ES"/>
        </w:rPr>
        <w:t xml:space="preserve"> de l</w:t>
      </w:r>
      <w:r w:rsidR="00ED1D11" w:rsidRPr="005A41F2">
        <w:rPr>
          <w:rFonts w:ascii="Calibri" w:hAnsi="Calibri" w:cs="Arial"/>
          <w:lang w:val="es-ES"/>
        </w:rPr>
        <w:t>as especies</w:t>
      </w:r>
      <w:r w:rsidR="00845FD7" w:rsidRPr="005A41F2">
        <w:rPr>
          <w:rFonts w:ascii="Calibri" w:hAnsi="Calibri" w:cs="Arial"/>
          <w:lang w:val="es-ES"/>
        </w:rPr>
        <w:t xml:space="preserve"> </w:t>
      </w:r>
      <w:r w:rsidR="001942FE" w:rsidRPr="005A41F2">
        <w:rPr>
          <w:rFonts w:ascii="Calibri" w:hAnsi="Calibri" w:cs="Arial"/>
          <w:lang w:val="es-ES"/>
        </w:rPr>
        <w:t>de animales</w:t>
      </w:r>
      <w:r w:rsidR="00845FD7" w:rsidRPr="005A41F2">
        <w:rPr>
          <w:rFonts w:ascii="Calibri" w:hAnsi="Calibri" w:cs="Arial"/>
          <w:lang w:val="es-ES"/>
        </w:rPr>
        <w:t xml:space="preserve"> criad</w:t>
      </w:r>
      <w:r w:rsidR="00F836A5" w:rsidRPr="005A41F2">
        <w:rPr>
          <w:rFonts w:ascii="Calibri" w:hAnsi="Calibri" w:cs="Arial"/>
          <w:lang w:val="es-ES"/>
        </w:rPr>
        <w:t>a</w:t>
      </w:r>
      <w:r w:rsidR="00845FD7" w:rsidRPr="005A41F2">
        <w:rPr>
          <w:rFonts w:ascii="Calibri" w:hAnsi="Calibri" w:cs="Arial"/>
          <w:lang w:val="es-ES"/>
        </w:rPr>
        <w:t xml:space="preserve">s en la UE no están </w:t>
      </w:r>
      <w:r w:rsidR="00F836A5" w:rsidRPr="005A41F2">
        <w:rPr>
          <w:rFonts w:ascii="Calibri" w:hAnsi="Calibri" w:cs="Arial"/>
          <w:lang w:val="es-ES"/>
        </w:rPr>
        <w:t>protegidas</w:t>
      </w:r>
      <w:r w:rsidR="00845FD7" w:rsidRPr="005A41F2">
        <w:rPr>
          <w:rFonts w:ascii="Calibri" w:hAnsi="Calibri" w:cs="Arial"/>
          <w:lang w:val="es-ES"/>
        </w:rPr>
        <w:t xml:space="preserve"> por la legislación, </w:t>
      </w:r>
      <w:r w:rsidR="0077052F" w:rsidRPr="005A41F2">
        <w:rPr>
          <w:rFonts w:ascii="Calibri" w:hAnsi="Calibri" w:cs="Arial"/>
          <w:lang w:val="es-ES"/>
        </w:rPr>
        <w:t>dando lugar a</w:t>
      </w:r>
      <w:r w:rsidR="00845FD7" w:rsidRPr="005A41F2">
        <w:rPr>
          <w:rFonts w:ascii="Calibri" w:hAnsi="Calibri" w:cs="Arial"/>
          <w:lang w:val="es-ES"/>
        </w:rPr>
        <w:t xml:space="preserve"> algunos de los</w:t>
      </w:r>
      <w:r w:rsidR="009F4B4C" w:rsidRPr="005A41F2">
        <w:rPr>
          <w:rFonts w:ascii="Calibri" w:hAnsi="Calibri" w:cs="Arial"/>
          <w:lang w:val="es-ES"/>
        </w:rPr>
        <w:t xml:space="preserve"> </w:t>
      </w:r>
      <w:r w:rsidR="00845FD7" w:rsidRPr="005A41F2">
        <w:rPr>
          <w:rFonts w:ascii="Calibri" w:hAnsi="Calibri" w:cs="Arial"/>
          <w:lang w:val="es-ES"/>
        </w:rPr>
        <w:t>peores</w:t>
      </w:r>
      <w:r w:rsidR="009F4B4C" w:rsidRPr="005A41F2">
        <w:rPr>
          <w:rFonts w:ascii="Calibri" w:hAnsi="Calibri" w:cs="Arial"/>
          <w:lang w:val="es-ES"/>
        </w:rPr>
        <w:t xml:space="preserve"> </w:t>
      </w:r>
      <w:r w:rsidR="00845FD7" w:rsidRPr="005A41F2">
        <w:rPr>
          <w:rFonts w:ascii="Calibri" w:hAnsi="Calibri" w:cs="Arial"/>
          <w:lang w:val="es-ES"/>
        </w:rPr>
        <w:t>problemas de bienestar</w:t>
      </w:r>
      <w:r w:rsidR="005A72AB" w:rsidRPr="005A41F2">
        <w:rPr>
          <w:rFonts w:ascii="Calibri" w:hAnsi="Calibri" w:cs="Arial"/>
          <w:lang w:val="es-ES"/>
        </w:rPr>
        <w:t xml:space="preserve"> </w:t>
      </w:r>
      <w:r w:rsidR="00845FD7" w:rsidRPr="005A41F2">
        <w:rPr>
          <w:rFonts w:ascii="Calibri" w:hAnsi="Calibri" w:cs="Arial"/>
          <w:lang w:val="es-ES"/>
        </w:rPr>
        <w:t>animal</w:t>
      </w:r>
      <w:r w:rsidR="00B151BD" w:rsidRPr="005A41F2">
        <w:rPr>
          <w:rFonts w:ascii="Calibri" w:hAnsi="Calibri" w:cs="Arial"/>
          <w:lang w:val="es-ES"/>
        </w:rPr>
        <w:t xml:space="preserve"> (léase sufrimiento)</w:t>
      </w:r>
      <w:r w:rsidR="00845FD7" w:rsidRPr="005A41F2">
        <w:rPr>
          <w:rFonts w:ascii="Calibri" w:hAnsi="Calibri" w:cs="Arial"/>
          <w:lang w:val="es-ES"/>
        </w:rPr>
        <w:t>,</w:t>
      </w:r>
      <w:r w:rsidR="00ED1D11" w:rsidRPr="005A41F2">
        <w:rPr>
          <w:rFonts w:ascii="Calibri" w:hAnsi="Calibri" w:cs="Arial"/>
          <w:lang w:val="es-ES"/>
        </w:rPr>
        <w:t xml:space="preserve"> por lo </w:t>
      </w:r>
      <w:r w:rsidR="001942FE" w:rsidRPr="005A41F2">
        <w:rPr>
          <w:rFonts w:ascii="Calibri" w:hAnsi="Calibri" w:cs="Arial"/>
          <w:lang w:val="es-ES"/>
        </w:rPr>
        <w:t>tanto,</w:t>
      </w:r>
      <w:r w:rsidR="00ED1D11" w:rsidRPr="005A41F2">
        <w:rPr>
          <w:rFonts w:ascii="Calibri" w:hAnsi="Calibri" w:cs="Arial"/>
          <w:lang w:val="es-ES"/>
        </w:rPr>
        <w:t xml:space="preserve"> se recomienda una ley general de bienestar animal, y leyes </w:t>
      </w:r>
      <w:r w:rsidR="009D5791" w:rsidRPr="005A41F2">
        <w:rPr>
          <w:rFonts w:ascii="Calibri" w:hAnsi="Calibri" w:cs="Arial"/>
          <w:lang w:val="es-ES"/>
        </w:rPr>
        <w:t>específicas</w:t>
      </w:r>
      <w:r w:rsidR="00ED1D11" w:rsidRPr="005A41F2">
        <w:rPr>
          <w:rFonts w:ascii="Calibri" w:hAnsi="Calibri" w:cs="Arial"/>
          <w:lang w:val="es-ES"/>
        </w:rPr>
        <w:t xml:space="preserve"> </w:t>
      </w:r>
      <w:proofErr w:type="gramStart"/>
      <w:r w:rsidR="00ED1D11" w:rsidRPr="005A41F2">
        <w:rPr>
          <w:rFonts w:ascii="Calibri" w:hAnsi="Calibri" w:cs="Arial"/>
          <w:lang w:val="es-ES"/>
        </w:rPr>
        <w:t>de acuerdo a</w:t>
      </w:r>
      <w:proofErr w:type="gramEnd"/>
      <w:r w:rsidR="00ED1D11" w:rsidRPr="005A41F2">
        <w:rPr>
          <w:rFonts w:ascii="Calibri" w:hAnsi="Calibri" w:cs="Arial"/>
          <w:lang w:val="es-ES"/>
        </w:rPr>
        <w:t xml:space="preserve"> la especie.</w:t>
      </w:r>
      <w:r w:rsidR="00317252" w:rsidRPr="005A41F2">
        <w:rPr>
          <w:rStyle w:val="FootnoteReference"/>
          <w:rFonts w:ascii="Calibri" w:hAnsi="Calibri" w:cs="Arial"/>
          <w:lang w:val="es-ES"/>
        </w:rPr>
        <w:footnoteReference w:id="28"/>
      </w:r>
    </w:p>
    <w:p w14:paraId="41A5EBBA" w14:textId="1D39DFB1" w:rsidR="00700715" w:rsidRPr="005A41F2" w:rsidRDefault="00B574E0" w:rsidP="00B160D8">
      <w:pPr>
        <w:spacing w:line="360" w:lineRule="auto"/>
        <w:jc w:val="both"/>
        <w:rPr>
          <w:rFonts w:ascii="Calibri" w:hAnsi="Calibri" w:cs="Arial"/>
          <w:lang w:val="es-ES"/>
        </w:rPr>
      </w:pPr>
      <w:r w:rsidRPr="005A41F2">
        <w:rPr>
          <w:rFonts w:ascii="Calibri" w:hAnsi="Calibri" w:cs="Arial"/>
          <w:lang w:val="es-ES"/>
        </w:rPr>
        <w:t xml:space="preserve">Las Cinco Libertades, propuestas inicialmente por el Comité Brambell en 1965 y perfeccionadas en 1979 por el </w:t>
      </w:r>
      <w:r w:rsidRPr="005A41F2">
        <w:rPr>
          <w:rFonts w:ascii="Calibri" w:hAnsi="Calibri" w:cs="Arial"/>
          <w:i/>
          <w:iCs/>
          <w:lang w:val="es-ES"/>
        </w:rPr>
        <w:t>Farm Animal Welfare Council</w:t>
      </w:r>
      <w:r w:rsidRPr="005A41F2">
        <w:rPr>
          <w:rFonts w:ascii="Calibri" w:hAnsi="Calibri" w:cs="Arial"/>
          <w:lang w:val="es-ES"/>
        </w:rPr>
        <w:t xml:space="preserve"> (FAWC) del Reino Unido</w:t>
      </w:r>
      <w:r w:rsidR="00F83327" w:rsidRPr="005A41F2">
        <w:rPr>
          <w:rFonts w:ascii="Calibri" w:hAnsi="Calibri" w:cs="Arial"/>
          <w:lang w:val="es-ES"/>
        </w:rPr>
        <w:t xml:space="preserve"> en respuesta a la crítica de que las cinco libertades originales se concentran únicamente en el sufrimiento y las necesidades,</w:t>
      </w:r>
      <w:r w:rsidRPr="005A41F2">
        <w:rPr>
          <w:rFonts w:ascii="Calibri" w:hAnsi="Calibri" w:cs="Arial"/>
          <w:lang w:val="es-ES"/>
        </w:rPr>
        <w:t xml:space="preserve"> se han </w:t>
      </w:r>
      <w:r w:rsidRPr="005A41F2">
        <w:rPr>
          <w:rFonts w:ascii="Calibri" w:hAnsi="Calibri" w:cs="Arial"/>
          <w:lang w:val="es-ES"/>
        </w:rPr>
        <w:lastRenderedPageBreak/>
        <w:t>utilizado</w:t>
      </w:r>
      <w:r w:rsidR="00617300" w:rsidRPr="005A41F2">
        <w:rPr>
          <w:rFonts w:ascii="Calibri" w:hAnsi="Calibri" w:cs="Arial"/>
          <w:lang w:val="es-ES"/>
        </w:rPr>
        <w:t>,</w:t>
      </w:r>
      <w:r w:rsidRPr="005A41F2">
        <w:rPr>
          <w:rFonts w:ascii="Calibri" w:hAnsi="Calibri" w:cs="Arial"/>
          <w:lang w:val="es-ES"/>
        </w:rPr>
        <w:t xml:space="preserve"> internacionalmente</w:t>
      </w:r>
      <w:r w:rsidR="00617300" w:rsidRPr="005A41F2">
        <w:rPr>
          <w:rFonts w:ascii="Calibri" w:hAnsi="Calibri" w:cs="Arial"/>
          <w:lang w:val="es-ES"/>
        </w:rPr>
        <w:t>,</w:t>
      </w:r>
      <w:r w:rsidRPr="005A41F2">
        <w:rPr>
          <w:rFonts w:ascii="Calibri" w:hAnsi="Calibri" w:cs="Arial"/>
          <w:lang w:val="es-ES"/>
        </w:rPr>
        <w:t xml:space="preserve"> como marco conceptual para describir los principios fundamentales del bienestar </w:t>
      </w:r>
      <w:r w:rsidR="00BF6449" w:rsidRPr="005A41F2">
        <w:rPr>
          <w:rFonts w:ascii="Calibri" w:hAnsi="Calibri" w:cs="Arial"/>
          <w:lang w:val="es-ES"/>
        </w:rPr>
        <w:t>animal.</w:t>
      </w:r>
      <w:r w:rsidRPr="005A41F2">
        <w:rPr>
          <w:rFonts w:ascii="Calibri" w:hAnsi="Calibri" w:cs="Arial"/>
          <w:lang w:val="es-ES"/>
        </w:rPr>
        <w:t xml:space="preserve"> Más recientemente, el </w:t>
      </w:r>
      <w:r w:rsidRPr="005A41F2">
        <w:rPr>
          <w:rFonts w:ascii="Calibri" w:hAnsi="Calibri" w:cs="Arial"/>
          <w:i/>
          <w:iCs/>
          <w:lang w:val="es-ES"/>
        </w:rPr>
        <w:t>Welfare Quality Project</w:t>
      </w:r>
      <w:r w:rsidRPr="005A41F2">
        <w:rPr>
          <w:rFonts w:ascii="Calibri" w:hAnsi="Calibri" w:cs="Arial"/>
          <w:lang w:val="es-ES"/>
        </w:rPr>
        <w:t xml:space="preserve"> (WQP), financiado por la Comisión Europea, identificó 12 criterios para la evaluación del bienestar animal que complementan el enfoque de las Cinco Libertades. Por otro lado, los Cinco Dominios expandieron los principios básicos de las necesidades de bienestar animal de las Cinco Libertades, centrándose en el bienestar físico y funcional</w:t>
      </w:r>
      <w:r w:rsidR="005A72AB" w:rsidRPr="005A41F2">
        <w:rPr>
          <w:rFonts w:ascii="Calibri" w:hAnsi="Calibri" w:cs="Arial"/>
          <w:lang w:val="es-ES"/>
        </w:rPr>
        <w:t>,</w:t>
      </w:r>
      <w:r w:rsidRPr="005A41F2">
        <w:rPr>
          <w:rFonts w:ascii="Calibri" w:hAnsi="Calibri" w:cs="Arial"/>
          <w:lang w:val="es-ES"/>
        </w:rPr>
        <w:t xml:space="preserve"> en los dominios de nutrición, medio ambiente, salud, comportamiento y estado mental. </w:t>
      </w:r>
      <w:r w:rsidR="00700715" w:rsidRPr="005A41F2">
        <w:rPr>
          <w:rFonts w:ascii="Calibri" w:hAnsi="Calibri" w:cs="Arial"/>
          <w:lang w:val="es-ES"/>
        </w:rPr>
        <w:t>Los Cinco Dominios buscan evaluar el impacto del entorno físico y social en el estado mental (afectivo) de un animal sensible</w:t>
      </w:r>
      <w:r w:rsidR="00617300" w:rsidRPr="005A41F2">
        <w:rPr>
          <w:rFonts w:ascii="Calibri" w:hAnsi="Calibri" w:cs="Arial"/>
          <w:lang w:val="es-ES"/>
        </w:rPr>
        <w:t>.</w:t>
      </w:r>
      <w:r w:rsidR="00700715" w:rsidRPr="005A41F2">
        <w:rPr>
          <w:rFonts w:ascii="Calibri" w:hAnsi="Calibri" w:cs="Arial"/>
          <w:lang w:val="es-ES"/>
        </w:rPr>
        <w:t xml:space="preserve"> </w:t>
      </w:r>
      <w:r w:rsidR="00617300" w:rsidRPr="005A41F2">
        <w:rPr>
          <w:rFonts w:ascii="Calibri" w:hAnsi="Calibri" w:cs="Arial"/>
          <w:lang w:val="es-ES"/>
        </w:rPr>
        <w:t>Las</w:t>
      </w:r>
      <w:r w:rsidR="00700715" w:rsidRPr="005A41F2">
        <w:rPr>
          <w:rFonts w:ascii="Calibri" w:hAnsi="Calibri" w:cs="Arial"/>
          <w:lang w:val="es-ES"/>
        </w:rPr>
        <w:t xml:space="preserve"> Cinco Libertades son un enfoque basado en resultados para identificar y evaluar la eficacia de acciones específicas necesarias para promover el bienestar.</w:t>
      </w:r>
      <w:r w:rsidR="00D713CB" w:rsidRPr="005A41F2">
        <w:rPr>
          <w:rStyle w:val="FootnoteReference"/>
          <w:rFonts w:ascii="Calibri" w:hAnsi="Calibri" w:cs="Arial"/>
          <w:lang w:val="es-ES"/>
        </w:rPr>
        <w:footnoteReference w:id="29"/>
      </w:r>
      <w:r w:rsidR="00D85EF9" w:rsidRPr="005A41F2">
        <w:rPr>
          <w:rFonts w:ascii="Calibri" w:hAnsi="Calibri" w:cs="Arial"/>
          <w:lang w:val="es-ES"/>
        </w:rPr>
        <w:t xml:space="preserve"> Los marcos de las cinco libertades y los cinco dominios contienen esencialmente los mismos cinco elementos. Sin embargo, los Cinco Dominios exploran el estado mental de un animal con más detalle y reconocen que</w:t>
      </w:r>
      <w:r w:rsidR="00617300" w:rsidRPr="005A41F2">
        <w:rPr>
          <w:rFonts w:ascii="Calibri" w:hAnsi="Calibri" w:cs="Arial"/>
          <w:lang w:val="es-ES"/>
        </w:rPr>
        <w:t>,</w:t>
      </w:r>
      <w:r w:rsidR="00D85EF9" w:rsidRPr="005A41F2">
        <w:rPr>
          <w:rFonts w:ascii="Calibri" w:hAnsi="Calibri" w:cs="Arial"/>
          <w:lang w:val="es-ES"/>
        </w:rPr>
        <w:t xml:space="preserve"> por cada aspecto físico que se ve afectado, puede haber una emoción o experiencia subjetiva acompañante que también puede afectar el bienestar. Esto es útil en términos de reforzar el mensaje de que las necesidades emocionales son tan importantes como las necesidades físicas de los animales.</w:t>
      </w:r>
    </w:p>
    <w:p w14:paraId="13544523" w14:textId="0F36BAB8" w:rsidR="00B574E0" w:rsidRPr="005A41F2" w:rsidRDefault="00B574E0" w:rsidP="00B160D8">
      <w:pPr>
        <w:spacing w:line="360" w:lineRule="auto"/>
        <w:jc w:val="both"/>
        <w:rPr>
          <w:rFonts w:ascii="Calibri" w:hAnsi="Calibri" w:cs="Arial"/>
          <w:lang w:val="es-ES"/>
        </w:rPr>
      </w:pPr>
      <w:r w:rsidRPr="005A41F2">
        <w:rPr>
          <w:rFonts w:ascii="Calibri" w:hAnsi="Calibri" w:cs="Arial"/>
          <w:lang w:val="es-ES"/>
        </w:rPr>
        <w:t xml:space="preserve">Finalmente, en la definición de “Una vida que vale la pena vivir”, el bienestar animal es la calidad de vida negativa o positiva observada en los animales, y depende de cómo se sientan en un momento y lugar en </w:t>
      </w:r>
      <w:r w:rsidR="00D87A3A" w:rsidRPr="005A41F2">
        <w:rPr>
          <w:rFonts w:ascii="Calibri" w:hAnsi="Calibri" w:cs="Arial"/>
          <w:lang w:val="es-ES"/>
        </w:rPr>
        <w:t>particular.</w:t>
      </w:r>
      <w:r w:rsidRPr="005A41F2">
        <w:rPr>
          <w:rFonts w:ascii="Calibri" w:hAnsi="Calibri" w:cs="Arial"/>
          <w:lang w:val="es-ES"/>
        </w:rPr>
        <w:t xml:space="preserve"> Todos estos enfoques diferentes produ</w:t>
      </w:r>
      <w:r w:rsidR="00D87A3A" w:rsidRPr="005A41F2">
        <w:rPr>
          <w:rFonts w:ascii="Calibri" w:hAnsi="Calibri" w:cs="Arial"/>
          <w:lang w:val="es-ES"/>
        </w:rPr>
        <w:t>cen</w:t>
      </w:r>
      <w:r w:rsidRPr="005A41F2">
        <w:rPr>
          <w:rFonts w:ascii="Calibri" w:hAnsi="Calibri" w:cs="Arial"/>
          <w:lang w:val="es-ES"/>
        </w:rPr>
        <w:t xml:space="preserve"> un desacuerdo sistemático entre los experto</w:t>
      </w:r>
      <w:r w:rsidR="00D87A3A" w:rsidRPr="005A41F2">
        <w:rPr>
          <w:rFonts w:ascii="Calibri" w:hAnsi="Calibri" w:cs="Arial"/>
          <w:lang w:val="es-ES"/>
        </w:rPr>
        <w:t>s y no expertos</w:t>
      </w:r>
      <w:r w:rsidRPr="005A41F2">
        <w:rPr>
          <w:rFonts w:ascii="Calibri" w:hAnsi="Calibri" w:cs="Arial"/>
          <w:lang w:val="es-ES"/>
        </w:rPr>
        <w:t xml:space="preserve"> sobre lo que es una buena vida </w:t>
      </w:r>
      <w:r w:rsidR="00D87A3A" w:rsidRPr="005A41F2">
        <w:rPr>
          <w:rFonts w:ascii="Calibri" w:hAnsi="Calibri" w:cs="Arial"/>
          <w:lang w:val="es-ES"/>
        </w:rPr>
        <w:t>animal.</w:t>
      </w:r>
      <w:r w:rsidR="00F455EF" w:rsidRPr="005A41F2">
        <w:rPr>
          <w:rStyle w:val="FootnoteReference"/>
          <w:rFonts w:ascii="Calibri" w:hAnsi="Calibri" w:cs="Arial"/>
          <w:lang w:val="es-ES"/>
        </w:rPr>
        <w:footnoteReference w:id="30"/>
      </w:r>
    </w:p>
    <w:p w14:paraId="42C180DF" w14:textId="483A9190" w:rsidR="005A72AB" w:rsidRPr="005A41F2" w:rsidRDefault="005A72AB" w:rsidP="00B160D8">
      <w:pPr>
        <w:spacing w:line="360" w:lineRule="auto"/>
        <w:jc w:val="both"/>
        <w:rPr>
          <w:rFonts w:ascii="Calibri" w:hAnsi="Calibri" w:cs="Arial"/>
          <w:lang w:val="es-ES"/>
        </w:rPr>
      </w:pPr>
      <w:r w:rsidRPr="005A41F2">
        <w:rPr>
          <w:rFonts w:ascii="Calibri" w:hAnsi="Calibri" w:cs="Arial"/>
          <w:lang w:val="es-ES"/>
        </w:rPr>
        <w:t xml:space="preserve">Según una publicación de </w:t>
      </w:r>
      <w:r w:rsidRPr="005A41F2">
        <w:rPr>
          <w:rFonts w:ascii="Calibri" w:hAnsi="Calibri" w:cs="Arial"/>
          <w:i/>
          <w:iCs/>
          <w:lang w:val="es-ES"/>
        </w:rPr>
        <w:t>Compassion in World Farming</w:t>
      </w:r>
      <w:r w:rsidRPr="005A41F2">
        <w:rPr>
          <w:rStyle w:val="FootnoteReference"/>
          <w:rFonts w:ascii="Calibri" w:hAnsi="Calibri" w:cs="Arial"/>
          <w:i/>
          <w:iCs/>
          <w:lang w:val="es-ES"/>
        </w:rPr>
        <w:footnoteReference w:id="31"/>
      </w:r>
      <w:r w:rsidRPr="005A41F2">
        <w:rPr>
          <w:rFonts w:ascii="Calibri" w:hAnsi="Calibri" w:cs="Arial"/>
          <w:i/>
          <w:iCs/>
          <w:lang w:val="es-ES"/>
        </w:rPr>
        <w:t xml:space="preserve">, </w:t>
      </w:r>
      <w:r w:rsidRPr="005A41F2">
        <w:rPr>
          <w:rFonts w:ascii="Calibri" w:hAnsi="Calibri" w:cs="Arial"/>
          <w:lang w:val="es-ES"/>
        </w:rPr>
        <w:t xml:space="preserve">bajo el </w:t>
      </w:r>
      <w:r w:rsidR="00700715" w:rsidRPr="005A41F2">
        <w:rPr>
          <w:rFonts w:ascii="Calibri" w:hAnsi="Calibri" w:cs="Arial"/>
          <w:lang w:val="es-ES"/>
        </w:rPr>
        <w:t>título</w:t>
      </w:r>
      <w:r w:rsidRPr="005A41F2">
        <w:rPr>
          <w:rFonts w:ascii="Calibri" w:hAnsi="Calibri" w:cs="Arial"/>
          <w:lang w:val="es-ES"/>
        </w:rPr>
        <w:t xml:space="preserve"> </w:t>
      </w:r>
      <w:r w:rsidRPr="005A41F2">
        <w:rPr>
          <w:rFonts w:ascii="Calibri" w:hAnsi="Calibri" w:cs="Arial"/>
          <w:i/>
          <w:iCs/>
          <w:lang w:val="es-ES"/>
        </w:rPr>
        <w:t xml:space="preserve">“Animal Welfare article of the Treaty on the Functioning of the European Union is undermined by absence </w:t>
      </w:r>
      <w:r w:rsidR="00A139E2" w:rsidRPr="005A41F2">
        <w:rPr>
          <w:rFonts w:ascii="Calibri" w:hAnsi="Calibri" w:cs="Arial"/>
          <w:i/>
          <w:iCs/>
          <w:lang w:val="es-ES"/>
        </w:rPr>
        <w:t>of access to justice”</w:t>
      </w:r>
      <w:r w:rsidR="00A139E2" w:rsidRPr="005A41F2">
        <w:rPr>
          <w:rFonts w:ascii="Calibri" w:hAnsi="Calibri" w:cs="Arial"/>
          <w:lang w:val="es-ES"/>
        </w:rPr>
        <w:t xml:space="preserve"> la importancia del artículo 13 del Tratado de Lisboa es el reconocimiento de la </w:t>
      </w:r>
      <w:r w:rsidR="003B04EC">
        <w:rPr>
          <w:rFonts w:ascii="Calibri" w:hAnsi="Calibri" w:cs="Arial"/>
          <w:lang w:val="es-ES"/>
        </w:rPr>
        <w:t>si</w:t>
      </w:r>
      <w:r w:rsidR="00A139E2" w:rsidRPr="005A41F2">
        <w:rPr>
          <w:rFonts w:ascii="Calibri" w:hAnsi="Calibri" w:cs="Arial"/>
          <w:lang w:val="es-ES"/>
        </w:rPr>
        <w:t>ntiencia, por una parte</w:t>
      </w:r>
      <w:r w:rsidR="00F160BE" w:rsidRPr="005A41F2">
        <w:rPr>
          <w:rFonts w:ascii="Calibri" w:hAnsi="Calibri" w:cs="Arial"/>
          <w:lang w:val="es-ES"/>
        </w:rPr>
        <w:t>;</w:t>
      </w:r>
      <w:r w:rsidR="00A139E2" w:rsidRPr="005A41F2">
        <w:rPr>
          <w:rFonts w:ascii="Calibri" w:hAnsi="Calibri" w:cs="Arial"/>
          <w:lang w:val="es-ES"/>
        </w:rPr>
        <w:t xml:space="preserve"> y por la otra, implica que los estados miembros deben tener en cuenta esta sensibilidad animal a la hora de legislar o implementar políticas de la unión europea relativas al bienestar animal, con un pleno respeto (</w:t>
      </w:r>
      <w:r w:rsidR="00A139E2" w:rsidRPr="005A41F2">
        <w:rPr>
          <w:rFonts w:ascii="Calibri" w:hAnsi="Calibri" w:cs="Arial"/>
          <w:i/>
          <w:iCs/>
          <w:lang w:val="es-ES"/>
        </w:rPr>
        <w:t>full regard</w:t>
      </w:r>
      <w:r w:rsidR="00A139E2" w:rsidRPr="005A41F2">
        <w:rPr>
          <w:rFonts w:ascii="Calibri" w:hAnsi="Calibri" w:cs="Arial"/>
          <w:lang w:val="es-ES"/>
        </w:rPr>
        <w:t>).</w:t>
      </w:r>
    </w:p>
    <w:p w14:paraId="07C15BD5" w14:textId="05AA1213" w:rsidR="00A139E2" w:rsidRPr="005A41F2" w:rsidRDefault="00466D0A" w:rsidP="00B160D8">
      <w:pPr>
        <w:spacing w:line="360" w:lineRule="auto"/>
        <w:jc w:val="both"/>
        <w:rPr>
          <w:rFonts w:ascii="Calibri" w:hAnsi="Calibri" w:cs="Arial"/>
          <w:lang w:val="es-ES"/>
        </w:rPr>
      </w:pPr>
      <w:r w:rsidRPr="005A41F2">
        <w:rPr>
          <w:rFonts w:ascii="Calibri" w:hAnsi="Calibri" w:cs="Arial"/>
          <w:lang w:val="es-ES"/>
        </w:rPr>
        <w:t>La prueba del “pleno respeto”</w:t>
      </w:r>
      <w:r w:rsidRPr="005A41F2">
        <w:rPr>
          <w:rStyle w:val="FootnoteReference"/>
          <w:rFonts w:ascii="Calibri" w:hAnsi="Calibri" w:cs="Arial"/>
          <w:lang w:val="es-ES"/>
        </w:rPr>
        <w:footnoteReference w:id="32"/>
      </w:r>
      <w:r w:rsidRPr="005A41F2">
        <w:rPr>
          <w:rFonts w:ascii="Calibri" w:hAnsi="Calibri" w:cs="Arial"/>
          <w:lang w:val="es-ES"/>
        </w:rPr>
        <w:t xml:space="preserve"> toma lugar cuando la </w:t>
      </w:r>
      <w:r w:rsidR="0063776C">
        <w:rPr>
          <w:rFonts w:ascii="Calibri" w:hAnsi="Calibri" w:cs="Arial"/>
          <w:lang w:val="es-ES"/>
        </w:rPr>
        <w:t>UE</w:t>
      </w:r>
      <w:r w:rsidRPr="005A41F2">
        <w:rPr>
          <w:rFonts w:ascii="Calibri" w:hAnsi="Calibri" w:cs="Arial"/>
          <w:lang w:val="es-ES"/>
        </w:rPr>
        <w:t xml:space="preserve"> y los países miembros están directamente actuando en el bienestar animal, a la vez que cuando están abordando otros temas que pueden impactar directa o indirectamente en ese bienestar. Esto no significa que puestos en una balanza prevalezcan el bienestar animal sobre los intereses humanos en </w:t>
      </w:r>
      <w:r w:rsidR="008E0B11" w:rsidRPr="005A41F2">
        <w:rPr>
          <w:rFonts w:ascii="Calibri" w:hAnsi="Calibri" w:cs="Arial"/>
          <w:lang w:val="es-ES"/>
        </w:rPr>
        <w:t xml:space="preserve">lo económico. Aun así, debe </w:t>
      </w:r>
      <w:r w:rsidR="008E0B11" w:rsidRPr="005A41F2">
        <w:rPr>
          <w:rFonts w:ascii="Calibri" w:hAnsi="Calibri" w:cs="Arial"/>
          <w:lang w:val="es-ES"/>
        </w:rPr>
        <w:lastRenderedPageBreak/>
        <w:t xml:space="preserve">justificarse a través de los medios adecuados </w:t>
      </w:r>
      <w:r w:rsidR="002D457D" w:rsidRPr="005A41F2">
        <w:rPr>
          <w:rFonts w:ascii="Calibri" w:hAnsi="Calibri" w:cs="Arial"/>
          <w:lang w:val="es-ES"/>
        </w:rPr>
        <w:t>por qué</w:t>
      </w:r>
      <w:r w:rsidR="008E0B11" w:rsidRPr="005A41F2">
        <w:rPr>
          <w:rFonts w:ascii="Calibri" w:hAnsi="Calibri" w:cs="Arial"/>
          <w:lang w:val="es-ES"/>
        </w:rPr>
        <w:t xml:space="preserve"> se minimizo el bienestar de los animales en un determinado momento.</w:t>
      </w:r>
      <w:r w:rsidR="00F160BE" w:rsidRPr="005A41F2">
        <w:rPr>
          <w:rFonts w:ascii="Calibri" w:hAnsi="Calibri" w:cs="Arial"/>
          <w:lang w:val="es-ES"/>
        </w:rPr>
        <w:t xml:space="preserve"> </w:t>
      </w:r>
    </w:p>
    <w:p w14:paraId="09988145" w14:textId="3045F0EB" w:rsidR="00B74B2D" w:rsidRPr="005A41F2" w:rsidRDefault="008D2D84" w:rsidP="00B160D8">
      <w:pPr>
        <w:spacing w:line="360" w:lineRule="auto"/>
        <w:jc w:val="both"/>
        <w:rPr>
          <w:rFonts w:ascii="Calibri" w:hAnsi="Calibri" w:cs="Arial"/>
          <w:lang w:val="es-ES"/>
        </w:rPr>
      </w:pPr>
      <w:r w:rsidRPr="005A41F2">
        <w:rPr>
          <w:rFonts w:ascii="Calibri" w:hAnsi="Calibri" w:cs="Arial"/>
          <w:lang w:val="es-ES"/>
        </w:rPr>
        <w:t>La publicación</w:t>
      </w:r>
      <w:r w:rsidR="00B74B2D" w:rsidRPr="005A41F2">
        <w:rPr>
          <w:rFonts w:ascii="Calibri" w:hAnsi="Calibri" w:cs="Arial"/>
          <w:lang w:val="es-ES"/>
        </w:rPr>
        <w:t xml:space="preserve"> </w:t>
      </w:r>
      <w:r w:rsidRPr="005A41F2">
        <w:rPr>
          <w:rFonts w:ascii="Calibri" w:hAnsi="Calibri" w:cs="Arial"/>
          <w:lang w:val="es-ES"/>
        </w:rPr>
        <w:t xml:space="preserve">arriba mencionada </w:t>
      </w:r>
      <w:r w:rsidR="002D457D" w:rsidRPr="005A41F2">
        <w:rPr>
          <w:rFonts w:ascii="Calibri" w:hAnsi="Calibri" w:cs="Arial"/>
          <w:lang w:val="es-ES"/>
        </w:rPr>
        <w:t>expone</w:t>
      </w:r>
      <w:r w:rsidR="00B74B2D" w:rsidRPr="005A41F2">
        <w:rPr>
          <w:rFonts w:ascii="Calibri" w:hAnsi="Calibri" w:cs="Arial"/>
          <w:lang w:val="es-ES"/>
        </w:rPr>
        <w:t xml:space="preserve"> que la Comisión Europea ha fallado en el cumplimiento del espíritu del artículo 13. Y </w:t>
      </w:r>
      <w:r w:rsidR="002D457D" w:rsidRPr="005A41F2">
        <w:rPr>
          <w:rFonts w:ascii="Calibri" w:hAnsi="Calibri" w:cs="Arial"/>
          <w:lang w:val="es-ES"/>
        </w:rPr>
        <w:t xml:space="preserve">que </w:t>
      </w:r>
      <w:r w:rsidR="00B74B2D" w:rsidRPr="005A41F2">
        <w:rPr>
          <w:rFonts w:ascii="Calibri" w:hAnsi="Calibri" w:cs="Arial"/>
          <w:lang w:val="es-ES"/>
        </w:rPr>
        <w:t>además las organizaciones de defensa animal han sido incapaces de enfrentar el desafío y llevarlo a la Corte de Justicia de la Unión Europea</w:t>
      </w:r>
      <w:r w:rsidR="00B41E1F" w:rsidRPr="005A41F2">
        <w:rPr>
          <w:rFonts w:ascii="Calibri" w:hAnsi="Calibri" w:cs="Arial"/>
          <w:lang w:val="es-ES"/>
        </w:rPr>
        <w:t>.</w:t>
      </w:r>
    </w:p>
    <w:p w14:paraId="726E904C" w14:textId="3788A5E2" w:rsidR="00FB7C79" w:rsidRPr="005A41F2" w:rsidRDefault="00B41E1F" w:rsidP="00B160D8">
      <w:pPr>
        <w:spacing w:line="360" w:lineRule="auto"/>
        <w:jc w:val="both"/>
        <w:rPr>
          <w:rFonts w:ascii="Calibri" w:hAnsi="Calibri" w:cs="Arial"/>
          <w:lang w:val="es-ES"/>
        </w:rPr>
      </w:pPr>
      <w:r w:rsidRPr="005A41F2">
        <w:rPr>
          <w:rFonts w:ascii="Calibri" w:hAnsi="Calibri" w:cs="Arial"/>
          <w:lang w:val="es-ES"/>
        </w:rPr>
        <w:t xml:space="preserve">Uno de los principales problemas es el de las exportaciones de animales para la matanza, lo cual conlleva viajes a largas distancia a países que no requieren de cumplir la normativa europea. </w:t>
      </w:r>
      <w:r w:rsidR="00ED4BA9" w:rsidRPr="005A41F2">
        <w:rPr>
          <w:rFonts w:ascii="Calibri" w:hAnsi="Calibri" w:cs="Arial"/>
          <w:lang w:val="es-ES"/>
        </w:rPr>
        <w:t>Sirva de ejemplo e</w:t>
      </w:r>
      <w:r w:rsidRPr="005A41F2">
        <w:rPr>
          <w:rFonts w:ascii="Calibri" w:hAnsi="Calibri" w:cs="Arial"/>
          <w:lang w:val="es-ES"/>
        </w:rPr>
        <w:t xml:space="preserve">l </w:t>
      </w:r>
      <w:r w:rsidR="00ED4BA9" w:rsidRPr="005A41F2">
        <w:rPr>
          <w:rFonts w:ascii="Calibri" w:hAnsi="Calibri" w:cs="Arial"/>
          <w:lang w:val="es-ES"/>
        </w:rPr>
        <w:t>último</w:t>
      </w:r>
      <w:r w:rsidRPr="005A41F2">
        <w:rPr>
          <w:rFonts w:ascii="Calibri" w:hAnsi="Calibri" w:cs="Arial"/>
          <w:lang w:val="es-ES"/>
        </w:rPr>
        <w:t xml:space="preserve"> caso </w:t>
      </w:r>
      <w:r w:rsidR="00ED4BA9" w:rsidRPr="005A41F2">
        <w:rPr>
          <w:rFonts w:ascii="Calibri" w:hAnsi="Calibri" w:cs="Arial"/>
          <w:lang w:val="es-ES"/>
        </w:rPr>
        <w:t xml:space="preserve">en </w:t>
      </w:r>
      <w:r w:rsidR="00C86363" w:rsidRPr="005A41F2">
        <w:rPr>
          <w:rFonts w:ascii="Calibri" w:hAnsi="Calibri" w:cs="Arial"/>
          <w:lang w:val="es-ES"/>
        </w:rPr>
        <w:t>España, el</w:t>
      </w:r>
      <w:r w:rsidRPr="005A41F2">
        <w:rPr>
          <w:rFonts w:ascii="Calibri" w:hAnsi="Calibri" w:cs="Arial"/>
          <w:lang w:val="es-ES"/>
        </w:rPr>
        <w:t xml:space="preserve"> </w:t>
      </w:r>
      <w:r w:rsidR="003A7B27" w:rsidRPr="005A41F2">
        <w:rPr>
          <w:rFonts w:ascii="Calibri" w:hAnsi="Calibri" w:cs="Arial"/>
          <w:lang w:val="es-ES"/>
        </w:rPr>
        <w:t>del buque que transportaba casi mil vacas con destino a Turquía, las cuales estuvieron en alta mar durante dos meses (algunas troceadas y arrojadas al mar), hasta ser devueltas a España y ser matadas sin siquiera establecer si padecían la enfermedad de la lengua azul.</w:t>
      </w:r>
      <w:r w:rsidR="003A7B27" w:rsidRPr="005A41F2">
        <w:rPr>
          <w:rStyle w:val="FootnoteReference"/>
          <w:rFonts w:ascii="Calibri" w:hAnsi="Calibri" w:cs="Arial"/>
          <w:lang w:val="es-ES"/>
        </w:rPr>
        <w:footnoteReference w:id="33"/>
      </w:r>
      <w:r w:rsidR="00C86363" w:rsidRPr="005A41F2">
        <w:rPr>
          <w:rFonts w:ascii="Calibri" w:hAnsi="Calibri" w:cs="Arial"/>
          <w:lang w:val="es-ES"/>
        </w:rPr>
        <w:t xml:space="preserve"> Este caso ha puesto una vez </w:t>
      </w:r>
      <w:r w:rsidR="002D457D" w:rsidRPr="005A41F2">
        <w:rPr>
          <w:rFonts w:ascii="Calibri" w:hAnsi="Calibri" w:cs="Arial"/>
          <w:lang w:val="es-ES"/>
        </w:rPr>
        <w:t>más</w:t>
      </w:r>
      <w:r w:rsidR="00C86363" w:rsidRPr="005A41F2">
        <w:rPr>
          <w:rFonts w:ascii="Calibri" w:hAnsi="Calibri" w:cs="Arial"/>
          <w:lang w:val="es-ES"/>
        </w:rPr>
        <w:t xml:space="preserve"> en evidencia que los animales sufren durante el transporte y luego son matados de cualquier manera en los países de destino. Las denuncias por parte de las ONGs caen en oídos sordos. Al igual que la sugerencia de que se reemplace</w:t>
      </w:r>
      <w:r w:rsidR="002D457D" w:rsidRPr="005A41F2">
        <w:rPr>
          <w:rFonts w:ascii="Calibri" w:hAnsi="Calibri" w:cs="Arial"/>
          <w:lang w:val="es-ES"/>
        </w:rPr>
        <w:t>n</w:t>
      </w:r>
      <w:r w:rsidR="00C86363" w:rsidRPr="005A41F2">
        <w:rPr>
          <w:rFonts w:ascii="Calibri" w:hAnsi="Calibri" w:cs="Arial"/>
          <w:lang w:val="es-ES"/>
        </w:rPr>
        <w:t xml:space="preserve"> las exportaciones de animales, por la exportación de “carne”, y que las políticas de bienestar animal sigan estando bajo la responsabilidad de la </w:t>
      </w:r>
      <w:r w:rsidR="00FB7C79" w:rsidRPr="005A41F2">
        <w:rPr>
          <w:rFonts w:ascii="Calibri" w:hAnsi="Calibri" w:cs="Arial"/>
          <w:lang w:val="es-ES"/>
        </w:rPr>
        <w:t>Unión</w:t>
      </w:r>
      <w:r w:rsidR="00C86363" w:rsidRPr="005A41F2">
        <w:rPr>
          <w:rFonts w:ascii="Calibri" w:hAnsi="Calibri" w:cs="Arial"/>
          <w:lang w:val="es-ES"/>
        </w:rPr>
        <w:t xml:space="preserve"> Europea, hasta la llegada del animal a su destino, asegurándose que la matanza cumple los estándares de la Organización Mundial de Sanidad Animal, OIE.</w:t>
      </w:r>
    </w:p>
    <w:p w14:paraId="7A6C4C6E" w14:textId="7C0A8120" w:rsidR="00CA76CF" w:rsidRPr="005A41F2" w:rsidRDefault="00CA76CF" w:rsidP="00B160D8">
      <w:pPr>
        <w:spacing w:line="360" w:lineRule="auto"/>
        <w:jc w:val="both"/>
        <w:rPr>
          <w:rFonts w:ascii="Calibri" w:hAnsi="Calibri" w:cs="Arial"/>
          <w:lang w:val="es-ES"/>
        </w:rPr>
      </w:pPr>
      <w:r w:rsidRPr="005A41F2">
        <w:rPr>
          <w:rFonts w:ascii="Calibri" w:hAnsi="Calibri" w:cs="Arial"/>
          <w:lang w:val="es-ES"/>
        </w:rPr>
        <w:t xml:space="preserve">En el marco legislativo actual, la Unión Europea proporciona uno de los estándares más altos del mundo para la preservación del bienestar animal, compuesto por cinco Directivas de la UE y dos Reglamentos de la UE, que cubren el bienestar de los animales en las granjas, durante el transporte y en el sacrificio. </w:t>
      </w:r>
      <w:r w:rsidR="009E538D" w:rsidRPr="005A41F2">
        <w:rPr>
          <w:rFonts w:ascii="Calibri" w:hAnsi="Calibri" w:cs="Arial"/>
          <w:lang w:val="es-ES"/>
        </w:rPr>
        <w:t>Pero las regulaciones de bienestar animal de la UE existentes exigen solo estándares mínimos y no cubren todas las especies. En consecuencia, varios estados miembros han aprobado regulaciones nacionales adicionales, lo que ha resultado en una gran heterogeneidad de las regulaciones de bienestar animal dentro de la Unión Europea.</w:t>
      </w:r>
    </w:p>
    <w:p w14:paraId="757421EC" w14:textId="6B107F50" w:rsidR="007F09FD" w:rsidRPr="005A41F2" w:rsidRDefault="006D7550" w:rsidP="00B160D8">
      <w:pPr>
        <w:spacing w:line="360" w:lineRule="auto"/>
        <w:jc w:val="both"/>
        <w:rPr>
          <w:rFonts w:ascii="Calibri" w:hAnsi="Calibri" w:cs="Arial"/>
          <w:lang w:val="es-ES"/>
        </w:rPr>
      </w:pPr>
      <w:r w:rsidRPr="005A41F2">
        <w:rPr>
          <w:rFonts w:ascii="Calibri" w:hAnsi="Calibri" w:cs="Arial"/>
          <w:lang w:val="es-ES"/>
        </w:rPr>
        <w:t>Según e</w:t>
      </w:r>
      <w:r w:rsidR="00CA76CF" w:rsidRPr="005A41F2">
        <w:rPr>
          <w:rFonts w:ascii="Calibri" w:hAnsi="Calibri" w:cs="Arial"/>
          <w:lang w:val="es-ES"/>
        </w:rPr>
        <w:t xml:space="preserve">l </w:t>
      </w:r>
      <w:r w:rsidRPr="005A41F2">
        <w:rPr>
          <w:rFonts w:ascii="Calibri" w:hAnsi="Calibri" w:cs="Arial"/>
          <w:lang w:val="es-ES"/>
        </w:rPr>
        <w:t>Tribunal de Cuenta</w:t>
      </w:r>
      <w:r w:rsidR="002D457D" w:rsidRPr="005A41F2">
        <w:rPr>
          <w:rFonts w:ascii="Calibri" w:hAnsi="Calibri" w:cs="Arial"/>
          <w:lang w:val="es-ES"/>
        </w:rPr>
        <w:t>s</w:t>
      </w:r>
      <w:r w:rsidRPr="005A41F2">
        <w:rPr>
          <w:rFonts w:ascii="Calibri" w:hAnsi="Calibri" w:cs="Arial"/>
          <w:lang w:val="es-ES"/>
        </w:rPr>
        <w:t xml:space="preserve"> Europeo en un informe especial del 2018, el </w:t>
      </w:r>
      <w:r w:rsidR="00CA76CF" w:rsidRPr="005A41F2">
        <w:rPr>
          <w:rFonts w:ascii="Calibri" w:hAnsi="Calibri" w:cs="Arial"/>
          <w:lang w:val="es-ES"/>
        </w:rPr>
        <w:t>sector ganadero de la UE representa el 45% de su actividad agrícola total. Genera una producción de 168</w:t>
      </w:r>
      <w:r w:rsidRPr="005A41F2">
        <w:rPr>
          <w:rFonts w:ascii="Calibri" w:hAnsi="Calibri" w:cs="Arial"/>
          <w:lang w:val="es-ES"/>
        </w:rPr>
        <w:t>.</w:t>
      </w:r>
      <w:r w:rsidR="00CA76CF" w:rsidRPr="005A41F2">
        <w:rPr>
          <w:rFonts w:ascii="Calibri" w:hAnsi="Calibri" w:cs="Arial"/>
          <w:lang w:val="es-ES"/>
        </w:rPr>
        <w:t>000 millones de euros al año y proporciona alrededor de 4 millones de puestos de trabajo. Los sectores vinculados (procesamiento de leche y carne, piensos para el ganado) tienen una facturación anual de aproximadamente 400 000 millones de euros</w:t>
      </w:r>
      <w:r w:rsidR="009E538D" w:rsidRPr="005A41F2">
        <w:rPr>
          <w:rFonts w:ascii="Calibri" w:hAnsi="Calibri" w:cs="Arial"/>
          <w:lang w:val="es-ES"/>
        </w:rPr>
        <w:t>.</w:t>
      </w:r>
      <w:r w:rsidR="00B623E7" w:rsidRPr="005A41F2">
        <w:rPr>
          <w:rStyle w:val="FootnoteReference"/>
          <w:rFonts w:ascii="Calibri" w:hAnsi="Calibri" w:cs="Arial"/>
          <w:lang w:val="es-ES"/>
        </w:rPr>
        <w:footnoteReference w:id="34"/>
      </w:r>
      <w:r w:rsidR="00256D5A">
        <w:rPr>
          <w:rFonts w:ascii="Calibri" w:hAnsi="Calibri" w:cs="Arial"/>
          <w:lang w:val="es-ES"/>
        </w:rPr>
        <w:t xml:space="preserve"> </w:t>
      </w:r>
      <w:r w:rsidRPr="005A41F2">
        <w:rPr>
          <w:rFonts w:ascii="Calibri" w:hAnsi="Calibri" w:cs="Arial"/>
          <w:lang w:val="es-ES"/>
        </w:rPr>
        <w:t xml:space="preserve">Estas cifras apuntalan a lo que han sido los principales objetivos de las políticas agrícolas de la UE el aumento de la productividad y la protección de los </w:t>
      </w:r>
      <w:r w:rsidRPr="005A41F2">
        <w:rPr>
          <w:rFonts w:ascii="Calibri" w:hAnsi="Calibri" w:cs="Arial"/>
          <w:lang w:val="es-ES"/>
        </w:rPr>
        <w:lastRenderedPageBreak/>
        <w:t>ingresos de los agricultores</w:t>
      </w:r>
      <w:r w:rsidR="00D27F29" w:rsidRPr="005A41F2">
        <w:rPr>
          <w:rFonts w:ascii="Calibri" w:hAnsi="Calibri" w:cs="Arial"/>
          <w:lang w:val="es-ES"/>
        </w:rPr>
        <w:t>.</w:t>
      </w:r>
      <w:r w:rsidR="00D27F29" w:rsidRPr="005A41F2">
        <w:rPr>
          <w:rStyle w:val="FootnoteReference"/>
          <w:rFonts w:ascii="Calibri" w:hAnsi="Calibri" w:cs="Arial"/>
          <w:lang w:val="es-ES"/>
        </w:rPr>
        <w:footnoteReference w:id="35"/>
      </w:r>
      <w:r w:rsidR="00D27F29" w:rsidRPr="005A41F2">
        <w:rPr>
          <w:rFonts w:ascii="Calibri" w:hAnsi="Calibri" w:cs="Arial"/>
          <w:lang w:val="es-ES"/>
        </w:rPr>
        <w:t xml:space="preserve"> A pesar del reconocimiento de la sentiencia en los animales, </w:t>
      </w:r>
      <w:r w:rsidR="0022024F" w:rsidRPr="005A41F2">
        <w:rPr>
          <w:rFonts w:ascii="Calibri" w:hAnsi="Calibri" w:cs="Arial"/>
          <w:lang w:val="es-ES"/>
        </w:rPr>
        <w:t>l</w:t>
      </w:r>
      <w:r w:rsidR="002D457D" w:rsidRPr="005A41F2">
        <w:rPr>
          <w:rFonts w:ascii="Calibri" w:hAnsi="Calibri" w:cs="Arial"/>
          <w:lang w:val="es-ES"/>
        </w:rPr>
        <w:t>a normativa actual a nivel de la UE apenas consigue cumplir con las cinco libertades originales, y mucho menos con la incorporación de</w:t>
      </w:r>
      <w:r w:rsidR="00A21F45" w:rsidRPr="005A41F2">
        <w:rPr>
          <w:rFonts w:ascii="Calibri" w:hAnsi="Calibri" w:cs="Arial"/>
          <w:lang w:val="es-ES"/>
        </w:rPr>
        <w:t xml:space="preserve">l informe </w:t>
      </w:r>
      <w:r w:rsidR="002D457D" w:rsidRPr="005A41F2">
        <w:rPr>
          <w:rFonts w:ascii="Calibri" w:hAnsi="Calibri" w:cs="Arial"/>
          <w:lang w:val="es-ES"/>
        </w:rPr>
        <w:t xml:space="preserve"> </w:t>
      </w:r>
      <w:r w:rsidR="00A21F45" w:rsidRPr="005A41F2">
        <w:rPr>
          <w:rFonts w:ascii="Calibri" w:hAnsi="Calibri" w:cs="Arial"/>
          <w:i/>
          <w:iCs/>
          <w:lang w:val="es-ES"/>
        </w:rPr>
        <w:t xml:space="preserve">Council’s Report </w:t>
      </w:r>
      <w:r w:rsidR="0022024F" w:rsidRPr="005A41F2">
        <w:rPr>
          <w:rFonts w:ascii="Calibri" w:hAnsi="Calibri" w:cs="Arial"/>
          <w:i/>
          <w:iCs/>
          <w:lang w:val="es-ES"/>
        </w:rPr>
        <w:t>“</w:t>
      </w:r>
      <w:r w:rsidR="00A21F45" w:rsidRPr="005A41F2">
        <w:rPr>
          <w:rFonts w:ascii="Calibri" w:hAnsi="Calibri" w:cs="Arial"/>
          <w:i/>
          <w:iCs/>
          <w:lang w:val="es-ES"/>
        </w:rPr>
        <w:t>Farm Animal Welfare in Great Britain: Past, Present and Future</w:t>
      </w:r>
      <w:r w:rsidR="0022024F" w:rsidRPr="005A41F2">
        <w:rPr>
          <w:rFonts w:ascii="Calibri" w:hAnsi="Calibri" w:cs="Arial"/>
          <w:i/>
          <w:iCs/>
          <w:lang w:val="es-ES"/>
        </w:rPr>
        <w:t>”</w:t>
      </w:r>
      <w:r w:rsidR="00A21F45" w:rsidRPr="005A41F2">
        <w:rPr>
          <w:rFonts w:ascii="Calibri" w:hAnsi="Calibri" w:cs="Arial"/>
          <w:i/>
          <w:iCs/>
          <w:lang w:val="es-ES"/>
        </w:rPr>
        <w:t>,</w:t>
      </w:r>
      <w:r w:rsidR="00A21F45" w:rsidRPr="005A41F2">
        <w:rPr>
          <w:rFonts w:ascii="Calibri" w:hAnsi="Calibri" w:cs="Arial"/>
          <w:lang w:val="es-ES"/>
        </w:rPr>
        <w:t xml:space="preserve"> </w:t>
      </w:r>
      <w:r w:rsidR="002D457D" w:rsidRPr="005A41F2">
        <w:rPr>
          <w:rFonts w:ascii="Calibri" w:hAnsi="Calibri" w:cs="Arial"/>
          <w:lang w:val="es-ES"/>
        </w:rPr>
        <w:t>2009.</w:t>
      </w:r>
      <w:r w:rsidR="0022024F" w:rsidRPr="005A41F2">
        <w:rPr>
          <w:rStyle w:val="FootnoteReference"/>
          <w:rFonts w:ascii="Calibri" w:hAnsi="Calibri" w:cs="Arial"/>
          <w:lang w:val="es-ES"/>
        </w:rPr>
        <w:footnoteReference w:id="36"/>
      </w:r>
      <w:r w:rsidR="00337ADE" w:rsidRPr="005A41F2">
        <w:rPr>
          <w:rFonts w:ascii="Calibri" w:hAnsi="Calibri" w:cs="Arial"/>
          <w:lang w:val="es-ES"/>
        </w:rPr>
        <w:t xml:space="preserve"> </w:t>
      </w:r>
    </w:p>
    <w:p w14:paraId="2B4EA52B" w14:textId="2D2D867E" w:rsidR="00D23802" w:rsidRPr="005A41F2" w:rsidRDefault="00A36948" w:rsidP="00B160D8">
      <w:pPr>
        <w:spacing w:line="360" w:lineRule="auto"/>
        <w:jc w:val="both"/>
        <w:rPr>
          <w:rFonts w:ascii="Calibri" w:hAnsi="Calibri" w:cs="Arial"/>
          <w:lang w:val="es-ES"/>
        </w:rPr>
      </w:pPr>
      <w:r w:rsidRPr="005A41F2">
        <w:rPr>
          <w:rFonts w:ascii="Calibri" w:hAnsi="Calibri" w:cs="Arial"/>
          <w:lang w:val="es-ES"/>
        </w:rPr>
        <w:t xml:space="preserve">En la década de 1970, la UE aprobó regulaciones para proteger a los animales en los mataderos (1974) y durante el transporte (1977). Luego, en la década de 1980, se introdujeron reglamentos específicos para la cría de cerdos, terneros y gallinas ponedoras, seguidos de los de 2007 para los pollos destinados a la producción de carne. Estas directivas establecen normas mínimas para la cría y el manejo de animales de granja, por ejemplo, estableciendo tamaños mínimos de jaulas para las especies individuales. Para otras especies, solo existen recomendaciones no vinculantes. Los estados miembros son responsables de la implementación y el control. </w:t>
      </w:r>
      <w:r w:rsidR="007E7205" w:rsidRPr="005A41F2">
        <w:rPr>
          <w:rFonts w:ascii="Calibri" w:hAnsi="Calibri" w:cs="Arial"/>
          <w:lang w:val="es-ES"/>
        </w:rPr>
        <w:t xml:space="preserve">Dejar el bienestar de los animales de granja a la ética individual de cada país significa dejar a estos animales a su suerte. </w:t>
      </w:r>
    </w:p>
    <w:p w14:paraId="0A1B5D9A" w14:textId="01974E2A" w:rsidR="00A36948" w:rsidRPr="005A41F2" w:rsidRDefault="00DA554B" w:rsidP="00B160D8">
      <w:pPr>
        <w:spacing w:line="360" w:lineRule="auto"/>
        <w:jc w:val="both"/>
        <w:rPr>
          <w:rFonts w:ascii="Calibri" w:hAnsi="Calibri" w:cs="Arial"/>
          <w:color w:val="000000"/>
          <w:shd w:val="clear" w:color="auto" w:fill="FFFFFF"/>
          <w:lang w:val="es-ES"/>
        </w:rPr>
      </w:pPr>
      <w:r w:rsidRPr="005A41F2">
        <w:rPr>
          <w:rFonts w:ascii="Calibri" w:hAnsi="Calibri" w:cs="Arial"/>
          <w:lang w:val="es-ES"/>
        </w:rPr>
        <w:t xml:space="preserve">Merece traer a colación la exposición de motivos de la Ley para el bienestar y la protección de los animales de Puerto Rico que en su último párrafo expresa: </w:t>
      </w:r>
      <w:r w:rsidRPr="005A41F2">
        <w:rPr>
          <w:rFonts w:ascii="Calibri" w:hAnsi="Calibri" w:cs="Arial"/>
          <w:color w:val="000000"/>
          <w:shd w:val="clear" w:color="auto" w:fill="FFFFFF"/>
          <w:lang w:val="es-ES"/>
        </w:rPr>
        <w:t xml:space="preserve">Una nueva ley es necesaria no sólo para la protección de estos seres indefensos, sino para colaborar a desarrollar una </w:t>
      </w:r>
      <w:r w:rsidRPr="005A41F2">
        <w:rPr>
          <w:rFonts w:ascii="Calibri" w:hAnsi="Calibri" w:cs="Arial"/>
          <w:b/>
          <w:bCs/>
          <w:color w:val="000000"/>
          <w:shd w:val="clear" w:color="auto" w:fill="FFFFFF"/>
          <w:lang w:val="es-ES"/>
        </w:rPr>
        <w:t>sociedad</w:t>
      </w:r>
      <w:r w:rsidRPr="005A41F2">
        <w:rPr>
          <w:rFonts w:ascii="Calibri" w:hAnsi="Calibri" w:cs="Arial"/>
          <w:color w:val="000000"/>
          <w:shd w:val="clear" w:color="auto" w:fill="FFFFFF"/>
          <w:lang w:val="es-ES"/>
        </w:rPr>
        <w:t xml:space="preserve"> puertorriqueña </w:t>
      </w:r>
      <w:r w:rsidRPr="005A41F2">
        <w:rPr>
          <w:rFonts w:ascii="Calibri" w:hAnsi="Calibri" w:cs="Arial"/>
          <w:b/>
          <w:bCs/>
          <w:color w:val="000000"/>
          <w:shd w:val="clear" w:color="auto" w:fill="FFFFFF"/>
          <w:lang w:val="es-ES"/>
        </w:rPr>
        <w:t>mentalmente saludable</w:t>
      </w:r>
      <w:r w:rsidRPr="005A41F2">
        <w:rPr>
          <w:rFonts w:ascii="Calibri" w:hAnsi="Calibri" w:cs="Arial"/>
          <w:color w:val="000000"/>
          <w:shd w:val="clear" w:color="auto" w:fill="FFFFFF"/>
          <w:lang w:val="es-ES"/>
        </w:rPr>
        <w:t>”.</w:t>
      </w:r>
      <w:r w:rsidRPr="005A41F2">
        <w:rPr>
          <w:rStyle w:val="FootnoteReference"/>
          <w:rFonts w:ascii="Calibri" w:hAnsi="Calibri" w:cs="Arial"/>
          <w:color w:val="000000"/>
          <w:shd w:val="clear" w:color="auto" w:fill="FFFFFF"/>
          <w:lang w:val="es-ES"/>
        </w:rPr>
        <w:footnoteReference w:id="37"/>
      </w:r>
      <w:r w:rsidRPr="005A41F2">
        <w:rPr>
          <w:rFonts w:ascii="Calibri" w:hAnsi="Calibri" w:cs="Arial"/>
          <w:color w:val="000000"/>
          <w:shd w:val="clear" w:color="auto" w:fill="FFFFFF"/>
          <w:lang w:val="es-ES"/>
        </w:rPr>
        <w:t xml:space="preserve"> (mi propio énfasis)</w:t>
      </w:r>
    </w:p>
    <w:p w14:paraId="249E4B4B" w14:textId="184FCDC4" w:rsidR="00D23802" w:rsidRPr="005A41F2" w:rsidRDefault="00D23802" w:rsidP="00B160D8">
      <w:pPr>
        <w:spacing w:line="360" w:lineRule="auto"/>
        <w:jc w:val="both"/>
        <w:rPr>
          <w:rFonts w:ascii="Calibri" w:hAnsi="Calibri" w:cs="Arial"/>
          <w:lang w:val="es-ES"/>
        </w:rPr>
      </w:pPr>
      <w:r w:rsidRPr="005A41F2">
        <w:rPr>
          <w:rFonts w:ascii="Calibri" w:hAnsi="Calibri" w:cs="Arial"/>
          <w:lang w:val="es-ES"/>
        </w:rPr>
        <w:t xml:space="preserve">Practicas tan dolorosas como el recorte del pico en las aves son permitidas por las directivas de la Comisión Europea (CE) sobre la protección de los pollos destinados a la producción de carne y huevos. </w:t>
      </w:r>
      <w:bookmarkStart w:id="4" w:name="_Hlk74148656"/>
      <w:r w:rsidRPr="005A41F2">
        <w:rPr>
          <w:rFonts w:ascii="Calibri" w:hAnsi="Calibri" w:cs="Arial"/>
          <w:lang w:val="es-ES"/>
        </w:rPr>
        <w:t xml:space="preserve">Sin embargo, algunos países, como Austria, los Países Bajos, Alemania y la mayor parte de </w:t>
      </w:r>
      <w:proofErr w:type="gramStart"/>
      <w:r w:rsidRPr="005A41F2">
        <w:rPr>
          <w:rFonts w:ascii="Calibri" w:hAnsi="Calibri" w:cs="Arial"/>
          <w:lang w:val="es-ES"/>
        </w:rPr>
        <w:t>Escandinavia,</w:t>
      </w:r>
      <w:proofErr w:type="gramEnd"/>
      <w:r w:rsidRPr="005A41F2">
        <w:rPr>
          <w:rFonts w:ascii="Calibri" w:hAnsi="Calibri" w:cs="Arial"/>
          <w:lang w:val="es-ES"/>
        </w:rPr>
        <w:t xml:space="preserve"> han prohibido por completo la controvertida práctica.</w:t>
      </w:r>
    </w:p>
    <w:bookmarkEnd w:id="4"/>
    <w:p w14:paraId="00EE2522" w14:textId="2AA6AD15" w:rsidR="0056321C" w:rsidRPr="005A41F2" w:rsidRDefault="0056321C" w:rsidP="00B160D8">
      <w:pPr>
        <w:spacing w:line="360" w:lineRule="auto"/>
        <w:jc w:val="both"/>
        <w:rPr>
          <w:rFonts w:ascii="Calibri" w:hAnsi="Calibri" w:cs="Arial"/>
          <w:lang w:val="es-ES"/>
        </w:rPr>
      </w:pPr>
      <w:r w:rsidRPr="005A41F2">
        <w:rPr>
          <w:rFonts w:ascii="Calibri" w:hAnsi="Calibri" w:cs="Arial"/>
          <w:lang w:val="es-ES"/>
        </w:rPr>
        <w:t xml:space="preserve">Aproximadamente 250 millones de cerdos se sacrifican en Europa cada año. De los 125 millones de </w:t>
      </w:r>
      <w:proofErr w:type="gramStart"/>
      <w:r w:rsidRPr="005A41F2">
        <w:rPr>
          <w:rFonts w:ascii="Calibri" w:hAnsi="Calibri" w:cs="Arial"/>
          <w:lang w:val="es-ES"/>
        </w:rPr>
        <w:t>cerdos machos</w:t>
      </w:r>
      <w:proofErr w:type="gramEnd"/>
      <w:r w:rsidRPr="005A41F2">
        <w:rPr>
          <w:rFonts w:ascii="Calibri" w:hAnsi="Calibri" w:cs="Arial"/>
          <w:lang w:val="es-ES"/>
        </w:rPr>
        <w:t>, aproximadamente el 20% se deja enteros, menos del 3% se castran con anestesia y el resto se castra sin anestesia. El estudio identificó grandes variaciones en los procedimientos de castración, tanto dentro como entre países. En las hembras, la castración es muy rara, pero se practica sin anestesia en razas especiales / sistemas de producción en algunos de los países del sur.</w:t>
      </w:r>
      <w:r w:rsidRPr="005A41F2">
        <w:rPr>
          <w:rStyle w:val="FootnoteReference"/>
          <w:rFonts w:ascii="Calibri" w:hAnsi="Calibri" w:cs="Arial"/>
          <w:lang w:val="es-ES"/>
        </w:rPr>
        <w:footnoteReference w:id="38"/>
      </w:r>
    </w:p>
    <w:p w14:paraId="574ABACC" w14:textId="46C20A87" w:rsidR="00476DE1" w:rsidRPr="005A41F2" w:rsidRDefault="00476DE1" w:rsidP="00B160D8">
      <w:pPr>
        <w:spacing w:line="360" w:lineRule="auto"/>
        <w:jc w:val="both"/>
        <w:rPr>
          <w:rFonts w:ascii="Calibri" w:hAnsi="Calibri" w:cs="Arial"/>
          <w:lang w:val="es-ES"/>
        </w:rPr>
      </w:pPr>
      <w:r w:rsidRPr="005A41F2">
        <w:rPr>
          <w:rFonts w:ascii="Calibri" w:hAnsi="Calibri" w:cs="Arial"/>
          <w:lang w:val="es-ES"/>
        </w:rPr>
        <w:lastRenderedPageBreak/>
        <w:t>Solo en Alemania, se matan aproximadamente 45 millones de pollos machos cada año en una práctica que los defensores del bienestar animal denominan "trituración de polluelos". Los pollitos se sacrifican poco después de la eclosión porque no pueden poner huevos y no son aptos para la producción de carne, lo que significa que criarlos no sería económicamente viable. El Tribunal Administrativo Federal de Alemania dictaminó en 2019 que las preocupaciones por el bienestar de los animales superan los intereses económicos de los agricultores que desean practicar la trituración de pollitos</w:t>
      </w:r>
      <w:r w:rsidR="00EC2559" w:rsidRPr="005A41F2">
        <w:rPr>
          <w:rFonts w:ascii="Calibri" w:hAnsi="Calibri" w:cs="Arial"/>
          <w:lang w:val="es-ES"/>
        </w:rPr>
        <w:t xml:space="preserve"> (en el futuro serán gaseados)</w:t>
      </w:r>
      <w:r w:rsidRPr="005A41F2">
        <w:rPr>
          <w:rFonts w:ascii="Calibri" w:hAnsi="Calibri" w:cs="Arial"/>
          <w:lang w:val="es-ES"/>
        </w:rPr>
        <w:t xml:space="preserve"> y declaró que la práctica es permisible solo durante un período de transición.</w:t>
      </w:r>
      <w:r w:rsidRPr="005A41F2">
        <w:rPr>
          <w:rStyle w:val="FootnoteReference"/>
          <w:rFonts w:ascii="Calibri" w:hAnsi="Calibri" w:cs="Arial"/>
          <w:lang w:val="es-ES"/>
        </w:rPr>
        <w:footnoteReference w:id="39"/>
      </w:r>
    </w:p>
    <w:p w14:paraId="0002DFA9" w14:textId="508BBE2A" w:rsidR="00B41E1F" w:rsidRPr="005A41F2" w:rsidRDefault="00FB7C79" w:rsidP="00B160D8">
      <w:pPr>
        <w:spacing w:line="360" w:lineRule="auto"/>
        <w:jc w:val="both"/>
        <w:rPr>
          <w:rFonts w:ascii="Calibri" w:hAnsi="Calibri" w:cs="Arial"/>
          <w:lang w:val="es-ES"/>
        </w:rPr>
      </w:pPr>
      <w:r w:rsidRPr="005A41F2">
        <w:rPr>
          <w:rFonts w:ascii="Calibri" w:hAnsi="Calibri" w:cs="Arial"/>
          <w:lang w:val="es-ES"/>
        </w:rPr>
        <w:t>Al igual que en los EE. UU la situación de desamparo de los peces de granja es total. En el 2011 la Comisión Europea propuso una Regulación de Reforma</w:t>
      </w:r>
      <w:r w:rsidR="00C86363" w:rsidRPr="005A41F2">
        <w:rPr>
          <w:rFonts w:ascii="Calibri" w:hAnsi="Calibri" w:cs="Arial"/>
          <w:lang w:val="es-ES"/>
        </w:rPr>
        <w:t xml:space="preserve"> </w:t>
      </w:r>
      <w:r w:rsidRPr="005A41F2">
        <w:rPr>
          <w:rFonts w:ascii="Calibri" w:hAnsi="Calibri" w:cs="Arial"/>
          <w:lang w:val="es-ES"/>
        </w:rPr>
        <w:t>a las políticas pesqueras comunitarias (</w:t>
      </w:r>
      <w:r w:rsidRPr="005A41F2">
        <w:rPr>
          <w:rFonts w:ascii="Calibri" w:hAnsi="Calibri" w:cs="Arial"/>
          <w:i/>
          <w:iCs/>
          <w:lang w:val="es-ES"/>
        </w:rPr>
        <w:t>Common Fisheries Policy</w:t>
      </w:r>
      <w:r w:rsidRPr="005A41F2">
        <w:rPr>
          <w:rFonts w:ascii="Calibri" w:hAnsi="Calibri" w:cs="Arial"/>
          <w:lang w:val="es-ES"/>
        </w:rPr>
        <w:t xml:space="preserve">). Esta incluía la intención de promover el desarrollo de la acuicultura, pero </w:t>
      </w:r>
      <w:proofErr w:type="gramStart"/>
      <w:r w:rsidRPr="005A41F2">
        <w:rPr>
          <w:rFonts w:ascii="Calibri" w:hAnsi="Calibri" w:cs="Arial"/>
          <w:lang w:val="es-ES"/>
        </w:rPr>
        <w:t>de acuerdo a</w:t>
      </w:r>
      <w:proofErr w:type="gramEnd"/>
      <w:r w:rsidRPr="005A41F2">
        <w:rPr>
          <w:rFonts w:ascii="Calibri" w:hAnsi="Calibri" w:cs="Arial"/>
          <w:lang w:val="es-ES"/>
        </w:rPr>
        <w:t xml:space="preserve"> un escrito de </w:t>
      </w:r>
      <w:r w:rsidRPr="005A41F2">
        <w:rPr>
          <w:rFonts w:ascii="Calibri" w:hAnsi="Calibri" w:cs="Arial"/>
          <w:i/>
          <w:iCs/>
          <w:lang w:val="es-ES"/>
        </w:rPr>
        <w:t xml:space="preserve">Compassion in World Farming, </w:t>
      </w:r>
      <w:r w:rsidRPr="005A41F2">
        <w:rPr>
          <w:rFonts w:ascii="Calibri" w:hAnsi="Calibri" w:cs="Arial"/>
          <w:lang w:val="es-ES"/>
        </w:rPr>
        <w:t>en la parte dispositiva de la Regulación no se hace mención alguna al bienestar de los peces, solo en el considerando no. 11, y esto no es lo apropiado.</w:t>
      </w:r>
    </w:p>
    <w:p w14:paraId="1C0B20E9" w14:textId="6DBC4531" w:rsidR="008A7AE7" w:rsidRPr="005A41F2" w:rsidRDefault="008A7AE7" w:rsidP="00B160D8">
      <w:pPr>
        <w:spacing w:line="360" w:lineRule="auto"/>
        <w:jc w:val="both"/>
        <w:rPr>
          <w:rFonts w:ascii="Calibri" w:hAnsi="Calibri" w:cs="Arial"/>
          <w:lang w:val="es-ES"/>
        </w:rPr>
      </w:pPr>
      <w:r w:rsidRPr="005A41F2">
        <w:rPr>
          <w:rFonts w:ascii="Calibri" w:hAnsi="Calibri" w:cs="Arial"/>
          <w:lang w:val="es-ES"/>
        </w:rPr>
        <w:t>Según un estudio llevado a cabo en granjas privadas en Francia para valorar el bienestar de las vacas lecheras</w:t>
      </w:r>
      <w:r w:rsidRPr="005A41F2">
        <w:rPr>
          <w:rStyle w:val="FootnoteReference"/>
          <w:rFonts w:ascii="Calibri" w:hAnsi="Calibri" w:cs="Arial"/>
          <w:lang w:val="es-ES"/>
        </w:rPr>
        <w:footnoteReference w:id="40"/>
      </w:r>
      <w:r w:rsidRPr="005A41F2">
        <w:rPr>
          <w:rFonts w:ascii="Calibri" w:hAnsi="Calibri" w:cs="Arial"/>
          <w:lang w:val="es-ES"/>
        </w:rPr>
        <w:t xml:space="preserve"> </w:t>
      </w:r>
      <w:r w:rsidR="0006288B" w:rsidRPr="005A41F2">
        <w:rPr>
          <w:rFonts w:ascii="Calibri" w:hAnsi="Calibri" w:cs="Arial"/>
          <w:lang w:val="es-ES"/>
        </w:rPr>
        <w:t xml:space="preserve">, </w:t>
      </w:r>
      <w:r w:rsidRPr="005A41F2">
        <w:rPr>
          <w:rFonts w:ascii="Calibri" w:hAnsi="Calibri" w:cs="Arial"/>
          <w:lang w:val="es-ES"/>
        </w:rPr>
        <w:t xml:space="preserve">los resultados sugieren que el dolor es un problema de bienestar crucial y, por lo tanto, debería ser considerado en más encuestas. Los resultados de la presente encuesta también permitieron clasificar los problemas de bienestar: el dolor debido al descornado parece el más problemático, luego las enfermedades y finalmente la incapacidad para descansar. </w:t>
      </w:r>
    </w:p>
    <w:p w14:paraId="241762CB" w14:textId="39E3ED4C" w:rsidR="001310C4" w:rsidRPr="005A41F2" w:rsidRDefault="001310C4" w:rsidP="00B160D8">
      <w:pPr>
        <w:spacing w:line="360" w:lineRule="auto"/>
        <w:jc w:val="both"/>
        <w:rPr>
          <w:rFonts w:ascii="Calibri" w:hAnsi="Calibri" w:cs="Arial"/>
          <w:lang w:val="es-ES"/>
        </w:rPr>
      </w:pPr>
      <w:r w:rsidRPr="005A41F2">
        <w:rPr>
          <w:rFonts w:ascii="Calibri" w:hAnsi="Calibri" w:cs="Arial"/>
          <w:lang w:val="es-ES"/>
        </w:rPr>
        <w:t>Según la Resolución del Parlamento Europeo, de 14 de marzo de 2017, sobre normas mínimas para la protección de conejos de granja</w:t>
      </w:r>
      <w:r w:rsidRPr="005A41F2">
        <w:rPr>
          <w:rStyle w:val="FootnoteReference"/>
          <w:rFonts w:ascii="Calibri" w:hAnsi="Calibri" w:cs="Arial"/>
          <w:lang w:val="es-ES"/>
        </w:rPr>
        <w:footnoteReference w:id="41"/>
      </w:r>
      <w:r w:rsidR="008138B9" w:rsidRPr="005A41F2">
        <w:rPr>
          <w:rFonts w:ascii="Calibri" w:hAnsi="Calibri" w:cs="Arial"/>
          <w:lang w:val="es-ES"/>
        </w:rPr>
        <w:t xml:space="preserve"> hemos de señalar algunos de los considerandos que dejan ver que los conejos, seres sensibles, no gozan de protección alguna; </w:t>
      </w:r>
      <w:proofErr w:type="gramStart"/>
      <w:r w:rsidR="008138B9" w:rsidRPr="005A41F2">
        <w:rPr>
          <w:rFonts w:ascii="Calibri" w:hAnsi="Calibri" w:cs="Arial"/>
          <w:lang w:val="es-ES"/>
        </w:rPr>
        <w:t>Igualmente</w:t>
      </w:r>
      <w:proofErr w:type="gramEnd"/>
      <w:r w:rsidR="008138B9" w:rsidRPr="005A41F2">
        <w:rPr>
          <w:rFonts w:ascii="Calibri" w:hAnsi="Calibri" w:cs="Arial"/>
          <w:lang w:val="es-ES"/>
        </w:rPr>
        <w:t xml:space="preserve"> llama especialmente la atención que se promueva la producción de conejos para </w:t>
      </w:r>
      <w:r w:rsidR="00D23802" w:rsidRPr="005A41F2">
        <w:rPr>
          <w:rFonts w:ascii="Calibri" w:hAnsi="Calibri" w:cs="Arial"/>
          <w:lang w:val="es-ES"/>
        </w:rPr>
        <w:t>“</w:t>
      </w:r>
      <w:r w:rsidR="008138B9" w:rsidRPr="005A41F2">
        <w:rPr>
          <w:rFonts w:ascii="Calibri" w:hAnsi="Calibri" w:cs="Arial"/>
          <w:lang w:val="es-ES"/>
        </w:rPr>
        <w:t>motivar el empleo femenino</w:t>
      </w:r>
      <w:r w:rsidR="00D23802" w:rsidRPr="005A41F2">
        <w:rPr>
          <w:rFonts w:ascii="Calibri" w:hAnsi="Calibri" w:cs="Arial"/>
          <w:lang w:val="es-ES"/>
        </w:rPr>
        <w:t>”</w:t>
      </w:r>
      <w:r w:rsidR="008138B9" w:rsidRPr="005A41F2">
        <w:rPr>
          <w:rFonts w:ascii="Calibri" w:hAnsi="Calibri" w:cs="Arial"/>
          <w:lang w:val="es-ES"/>
        </w:rPr>
        <w:t xml:space="preserve">. </w:t>
      </w:r>
    </w:p>
    <w:p w14:paraId="5F28430F" w14:textId="1598519A" w:rsidR="009C21FA" w:rsidRPr="005A41F2" w:rsidRDefault="008138B9" w:rsidP="00B160D8">
      <w:pPr>
        <w:spacing w:line="360" w:lineRule="auto"/>
        <w:jc w:val="both"/>
        <w:rPr>
          <w:rFonts w:ascii="Calibri" w:hAnsi="Calibri" w:cs="Arial"/>
          <w:lang w:val="es-ES"/>
        </w:rPr>
      </w:pPr>
      <w:r w:rsidRPr="005A41F2">
        <w:rPr>
          <w:rFonts w:ascii="Calibri" w:hAnsi="Calibri" w:cs="Arial"/>
          <w:lang w:val="es-ES"/>
        </w:rPr>
        <w:t>“</w:t>
      </w:r>
      <w:r w:rsidR="001310C4" w:rsidRPr="005A41F2">
        <w:rPr>
          <w:rFonts w:ascii="Calibri" w:hAnsi="Calibri" w:cs="Arial"/>
          <w:lang w:val="es-ES"/>
        </w:rPr>
        <w:t xml:space="preserve">Considerando que los conejos son el cuarto animal más criado del mundo y la segunda especie más criada de la UE en número; </w:t>
      </w:r>
      <w:r w:rsidRPr="005A41F2">
        <w:rPr>
          <w:rFonts w:ascii="Calibri" w:hAnsi="Calibri" w:cs="Arial"/>
          <w:lang w:val="es-ES"/>
        </w:rPr>
        <w:t>c</w:t>
      </w:r>
      <w:r w:rsidR="001310C4" w:rsidRPr="005A41F2">
        <w:rPr>
          <w:rFonts w:ascii="Calibri" w:hAnsi="Calibri" w:cs="Arial"/>
          <w:lang w:val="es-ES"/>
        </w:rPr>
        <w:t xml:space="preserve">onsiderando que existen normas mínimas de la UE para la protección de los cerdos , terneros , gallinas ponedoras  y pollos de engorde , así como la Directiva general del Consejo para la protección de los animales de cría, </w:t>
      </w:r>
      <w:r w:rsidR="001310C4" w:rsidRPr="005A41F2">
        <w:rPr>
          <w:rFonts w:ascii="Calibri" w:hAnsi="Calibri" w:cs="Arial"/>
          <w:b/>
          <w:bCs/>
          <w:lang w:val="es-ES"/>
        </w:rPr>
        <w:t xml:space="preserve">pero no existe una legislación comunitaria </w:t>
      </w:r>
      <w:r w:rsidR="001310C4" w:rsidRPr="005A41F2">
        <w:rPr>
          <w:rFonts w:ascii="Calibri" w:hAnsi="Calibri" w:cs="Arial"/>
          <w:b/>
          <w:bCs/>
          <w:lang w:val="es-ES"/>
        </w:rPr>
        <w:lastRenderedPageBreak/>
        <w:t>específica sobre normas mínimas para la protección de los conejos de cría</w:t>
      </w:r>
      <w:r w:rsidR="001310C4" w:rsidRPr="005A41F2">
        <w:rPr>
          <w:rFonts w:ascii="Calibri" w:hAnsi="Calibri" w:cs="Arial"/>
          <w:lang w:val="es-ES"/>
        </w:rPr>
        <w:t xml:space="preserve">; </w:t>
      </w:r>
      <w:r w:rsidRPr="005A41F2">
        <w:rPr>
          <w:rFonts w:ascii="Calibri" w:hAnsi="Calibri" w:cs="Arial"/>
          <w:lang w:val="es-ES"/>
        </w:rPr>
        <w:t>c</w:t>
      </w:r>
      <w:r w:rsidR="001310C4" w:rsidRPr="005A41F2">
        <w:rPr>
          <w:rFonts w:ascii="Calibri" w:hAnsi="Calibri" w:cs="Arial"/>
          <w:lang w:val="es-ES"/>
        </w:rPr>
        <w:t>onsiderando que un número cada vez mayor de consumidores y ciudadanos de la UE piden una regulación y un mejor bienestar para los conejos de granja</w:t>
      </w:r>
      <w:r w:rsidRPr="005A41F2">
        <w:rPr>
          <w:rFonts w:ascii="Calibri" w:hAnsi="Calibri" w:cs="Arial"/>
          <w:lang w:val="es-ES"/>
        </w:rPr>
        <w:t>; c</w:t>
      </w:r>
      <w:r w:rsidR="001310C4" w:rsidRPr="005A41F2">
        <w:rPr>
          <w:rFonts w:ascii="Calibri" w:hAnsi="Calibri" w:cs="Arial"/>
          <w:lang w:val="es-ES"/>
        </w:rPr>
        <w:t>onsiderando que en 2012 Austria prohibió la tenencia de conejos en jaulas para la producción de carne</w:t>
      </w:r>
      <w:r w:rsidRPr="005A41F2">
        <w:rPr>
          <w:rFonts w:ascii="Calibri" w:hAnsi="Calibri" w:cs="Arial"/>
          <w:lang w:val="es-ES"/>
        </w:rPr>
        <w:t>; c</w:t>
      </w:r>
      <w:r w:rsidR="001310C4" w:rsidRPr="005A41F2">
        <w:rPr>
          <w:rFonts w:ascii="Calibri" w:hAnsi="Calibri" w:cs="Arial"/>
          <w:lang w:val="es-ES"/>
        </w:rPr>
        <w:t>onsiderando que es importante y necesario lograr y</w:t>
      </w:r>
      <w:r w:rsidR="001310C4" w:rsidRPr="005A41F2">
        <w:rPr>
          <w:rFonts w:ascii="Calibri" w:hAnsi="Calibri" w:cs="Arial"/>
          <w:b/>
          <w:bCs/>
          <w:lang w:val="es-ES"/>
        </w:rPr>
        <w:t xml:space="preserve"> mantener una producción de conejos rentable para que pueda seguir contribuyendo a preservar el tejido rural y el empleo, especialmente para las mujeres,</w:t>
      </w:r>
      <w:r w:rsidR="001310C4" w:rsidRPr="005A41F2">
        <w:rPr>
          <w:rFonts w:ascii="Calibri" w:hAnsi="Calibri" w:cs="Arial"/>
          <w:lang w:val="es-ES"/>
        </w:rPr>
        <w:t xml:space="preserve"> en zonas donde otros tipos de producción no son posibles</w:t>
      </w:r>
      <w:r w:rsidRPr="005A41F2">
        <w:rPr>
          <w:rFonts w:ascii="Calibri" w:hAnsi="Calibri" w:cs="Arial"/>
          <w:lang w:val="es-ES"/>
        </w:rPr>
        <w:t xml:space="preserve"> (…) (traducción y énfasis propios)</w:t>
      </w:r>
      <w:r w:rsidR="0016564E" w:rsidRPr="005A41F2">
        <w:rPr>
          <w:rFonts w:ascii="Calibri" w:hAnsi="Calibri" w:cs="Arial"/>
          <w:lang w:val="es-ES"/>
        </w:rPr>
        <w:t>.</w:t>
      </w:r>
      <w:r w:rsidR="009C21FA" w:rsidRPr="005A41F2">
        <w:rPr>
          <w:rFonts w:ascii="Calibri" w:hAnsi="Calibri" w:cs="Arial"/>
          <w:lang w:val="es-ES"/>
        </w:rPr>
        <w:t xml:space="preserve"> Este considerando nos lleva a </w:t>
      </w:r>
      <w:r w:rsidR="0092050F" w:rsidRPr="005A41F2">
        <w:rPr>
          <w:rFonts w:ascii="Calibri" w:hAnsi="Calibri" w:cs="Arial"/>
          <w:lang w:val="es-ES"/>
        </w:rPr>
        <w:t xml:space="preserve">escuchar la </w:t>
      </w:r>
      <w:r w:rsidR="00C72249" w:rsidRPr="005A41F2">
        <w:rPr>
          <w:rFonts w:ascii="Calibri" w:hAnsi="Calibri" w:cs="Arial"/>
          <w:lang w:val="es-ES"/>
        </w:rPr>
        <w:t>opinión</w:t>
      </w:r>
      <w:r w:rsidR="009C21FA" w:rsidRPr="005A41F2">
        <w:rPr>
          <w:rFonts w:ascii="Calibri" w:hAnsi="Calibri" w:cs="Arial"/>
          <w:lang w:val="es-ES"/>
        </w:rPr>
        <w:t xml:space="preserve"> de un granjero cuando habla de Olivia, el mayor matadero de conejos en Hungría</w:t>
      </w:r>
      <w:r w:rsidR="0092050F" w:rsidRPr="005A41F2">
        <w:rPr>
          <w:rFonts w:ascii="Calibri" w:hAnsi="Calibri" w:cs="Arial"/>
          <w:lang w:val="es-ES"/>
        </w:rPr>
        <w:t xml:space="preserve">, de propiedad </w:t>
      </w:r>
      <w:r w:rsidR="00D23802" w:rsidRPr="005A41F2">
        <w:rPr>
          <w:rFonts w:ascii="Calibri" w:hAnsi="Calibri" w:cs="Arial"/>
          <w:lang w:val="es-ES"/>
        </w:rPr>
        <w:t>suiza</w:t>
      </w:r>
      <w:r w:rsidR="009C21FA" w:rsidRPr="005A41F2">
        <w:rPr>
          <w:rFonts w:ascii="Calibri" w:hAnsi="Calibri" w:cs="Arial"/>
          <w:lang w:val="es-ES"/>
        </w:rPr>
        <w:t xml:space="preserve">: “Cualquiera que esté dispuesto a iniciar la agricultura a gran escala debería conocer bien a los conejos, ya que son animales extremadamente delicados con los que tratar”. </w:t>
      </w:r>
      <w:r w:rsidR="009C21FA" w:rsidRPr="005A41F2">
        <w:rPr>
          <w:rStyle w:val="FootnoteReference"/>
          <w:rFonts w:ascii="Calibri" w:hAnsi="Calibri" w:cs="Arial"/>
          <w:lang w:val="es-ES"/>
        </w:rPr>
        <w:footnoteReference w:id="42"/>
      </w:r>
    </w:p>
    <w:p w14:paraId="24DBD0F6" w14:textId="1B0F11B4" w:rsidR="001310C4" w:rsidRPr="005A41F2" w:rsidRDefault="005A3C78" w:rsidP="00B160D8">
      <w:pPr>
        <w:spacing w:line="360" w:lineRule="auto"/>
        <w:ind w:left="720"/>
        <w:jc w:val="both"/>
        <w:rPr>
          <w:rFonts w:ascii="Calibri" w:hAnsi="Calibri" w:cs="Arial"/>
          <w:lang w:val="es-ES"/>
        </w:rPr>
      </w:pPr>
      <w:r w:rsidRPr="005A41F2">
        <w:rPr>
          <w:rFonts w:ascii="Calibri" w:hAnsi="Calibri" w:cs="Arial"/>
          <w:lang w:val="es-ES"/>
        </w:rPr>
        <w:t>“</w:t>
      </w:r>
      <w:r w:rsidR="009C21FA" w:rsidRPr="005A41F2">
        <w:rPr>
          <w:rFonts w:ascii="Calibri" w:hAnsi="Calibri" w:cs="Arial"/>
          <w:lang w:val="es-ES"/>
        </w:rPr>
        <w:t xml:space="preserve">Los hombres que se dedican a la cría de conejos, porque sin excepción, todos son hombres, también se enorgullecen de ser expertos en preparar varios guisos, patas de conejo al horno e hígado de conejo salteado. En una casa, </w:t>
      </w:r>
      <w:r w:rsidR="009C21FA" w:rsidRPr="005A41F2">
        <w:rPr>
          <w:rFonts w:ascii="Calibri" w:hAnsi="Calibri" w:cs="Arial"/>
          <w:b/>
          <w:bCs/>
          <w:lang w:val="es-ES"/>
        </w:rPr>
        <w:t>rara vez he visto mujeres matando y despellejando conejos; sin duda, siempre es trabajo de hombres.</w:t>
      </w:r>
      <w:r w:rsidRPr="005A41F2">
        <w:rPr>
          <w:rFonts w:ascii="Calibri" w:hAnsi="Calibri" w:cs="Arial"/>
          <w:b/>
          <w:bCs/>
          <w:lang w:val="es-ES"/>
        </w:rPr>
        <w:t>”</w:t>
      </w:r>
      <w:r w:rsidR="009C21FA" w:rsidRPr="005A41F2">
        <w:rPr>
          <w:rStyle w:val="FootnoteReference"/>
          <w:rFonts w:ascii="Calibri" w:hAnsi="Calibri" w:cs="Arial"/>
          <w:b/>
          <w:bCs/>
          <w:lang w:val="es-ES"/>
        </w:rPr>
        <w:footnoteReference w:id="43"/>
      </w:r>
      <w:r w:rsidR="009C21FA" w:rsidRPr="005A41F2">
        <w:rPr>
          <w:rFonts w:ascii="Calibri" w:hAnsi="Calibri" w:cs="Arial"/>
          <w:b/>
          <w:bCs/>
          <w:lang w:val="es-ES"/>
        </w:rPr>
        <w:t xml:space="preserve"> </w:t>
      </w:r>
      <w:r w:rsidR="009C21FA" w:rsidRPr="005A41F2">
        <w:rPr>
          <w:rFonts w:ascii="Calibri" w:hAnsi="Calibri" w:cs="Arial"/>
          <w:lang w:val="es-ES"/>
        </w:rPr>
        <w:t>(traducción y énfasis propio)</w:t>
      </w:r>
    </w:p>
    <w:p w14:paraId="5386B7AC" w14:textId="2B6CCB37" w:rsidR="0092050F" w:rsidRPr="005A41F2" w:rsidRDefault="005A3C78" w:rsidP="00B160D8">
      <w:pPr>
        <w:spacing w:line="360" w:lineRule="auto"/>
        <w:jc w:val="both"/>
        <w:rPr>
          <w:rFonts w:ascii="Calibri" w:hAnsi="Calibri" w:cs="Arial"/>
          <w:lang w:val="es-ES"/>
        </w:rPr>
      </w:pPr>
      <w:r w:rsidRPr="005A41F2">
        <w:rPr>
          <w:rFonts w:ascii="Calibri" w:hAnsi="Calibri" w:cs="Arial"/>
          <w:lang w:val="es-ES"/>
        </w:rPr>
        <w:t>Es importante la mención de Olivia</w:t>
      </w:r>
      <w:r w:rsidR="00DF3FD8">
        <w:rPr>
          <w:rFonts w:ascii="Calibri" w:hAnsi="Calibri" w:cs="Arial"/>
          <w:lang w:val="es-ES"/>
        </w:rPr>
        <w:t xml:space="preserve"> (matadero en Hungría)</w:t>
      </w:r>
      <w:r w:rsidRPr="005A41F2">
        <w:rPr>
          <w:rFonts w:ascii="Calibri" w:hAnsi="Calibri" w:cs="Arial"/>
          <w:lang w:val="es-ES"/>
        </w:rPr>
        <w:t xml:space="preserve">, pues esta llamada de la Unión Europea: “motivación al empleo femenino” es otro eufemismo que intenta vender la imagen de un empleo digno para las mujeres </w:t>
      </w:r>
      <w:r w:rsidR="001C7B18">
        <w:rPr>
          <w:rFonts w:ascii="Calibri" w:hAnsi="Calibri" w:cs="Arial"/>
          <w:lang w:val="es-ES"/>
        </w:rPr>
        <w:t xml:space="preserve">(matando conejos) </w:t>
      </w:r>
      <w:r w:rsidRPr="005A41F2">
        <w:rPr>
          <w:rFonts w:ascii="Calibri" w:hAnsi="Calibri" w:cs="Arial"/>
          <w:lang w:val="es-ES"/>
        </w:rPr>
        <w:t>más castigadas por el desempleo, aquellas que viven en el medio rural. Matar y despellejar conejos, como muestra este artículo</w:t>
      </w:r>
      <w:r w:rsidR="000420C1" w:rsidRPr="005A41F2">
        <w:rPr>
          <w:rFonts w:ascii="Calibri" w:hAnsi="Calibri" w:cs="Arial"/>
          <w:lang w:val="es-ES"/>
        </w:rPr>
        <w:t xml:space="preserve"> sobre Olivia</w:t>
      </w:r>
      <w:r w:rsidRPr="005A41F2">
        <w:rPr>
          <w:rFonts w:ascii="Calibri" w:hAnsi="Calibri" w:cs="Arial"/>
          <w:lang w:val="es-ES"/>
        </w:rPr>
        <w:t xml:space="preserve">, no es un “plato de buen gusto” que además se </w:t>
      </w:r>
      <w:r w:rsidR="000420C1" w:rsidRPr="005A41F2">
        <w:rPr>
          <w:rFonts w:ascii="Calibri" w:hAnsi="Calibri" w:cs="Arial"/>
          <w:lang w:val="es-ES"/>
        </w:rPr>
        <w:t>sirve</w:t>
      </w:r>
      <w:r w:rsidRPr="005A41F2">
        <w:rPr>
          <w:rFonts w:ascii="Calibri" w:hAnsi="Calibri" w:cs="Arial"/>
          <w:lang w:val="es-ES"/>
        </w:rPr>
        <w:t xml:space="preserve"> </w:t>
      </w:r>
      <w:r w:rsidR="000420C1" w:rsidRPr="005A41F2">
        <w:rPr>
          <w:rFonts w:ascii="Calibri" w:hAnsi="Calibri" w:cs="Arial"/>
          <w:lang w:val="es-ES"/>
        </w:rPr>
        <w:t>a</w:t>
      </w:r>
      <w:r w:rsidRPr="005A41F2">
        <w:rPr>
          <w:rFonts w:ascii="Calibri" w:hAnsi="Calibri" w:cs="Arial"/>
          <w:lang w:val="es-ES"/>
        </w:rPr>
        <w:t xml:space="preserve"> un grupo de por sí ya deshumanizado</w:t>
      </w:r>
      <w:r w:rsidR="000420C1" w:rsidRPr="005A41F2">
        <w:rPr>
          <w:rFonts w:ascii="Calibri" w:hAnsi="Calibri" w:cs="Arial"/>
          <w:lang w:val="es-ES"/>
        </w:rPr>
        <w:t xml:space="preserve"> y devaluado, la mujer</w:t>
      </w:r>
      <w:r w:rsidRPr="005A41F2">
        <w:rPr>
          <w:rFonts w:ascii="Calibri" w:hAnsi="Calibri" w:cs="Arial"/>
          <w:lang w:val="es-ES"/>
        </w:rPr>
        <w:t xml:space="preserve">. </w:t>
      </w:r>
      <w:r w:rsidR="00EC2559" w:rsidRPr="005A41F2">
        <w:rPr>
          <w:rFonts w:ascii="Calibri" w:hAnsi="Calibri" w:cs="Arial"/>
          <w:lang w:val="es-ES"/>
        </w:rPr>
        <w:t>Al igual que en Estados Unidos observamos como los grupos de individuos vulnerables (humanos y no humanos) son presa de</w:t>
      </w:r>
      <w:r w:rsidR="009A1BD6" w:rsidRPr="005A41F2">
        <w:rPr>
          <w:rFonts w:ascii="Calibri" w:hAnsi="Calibri" w:cs="Arial"/>
          <w:lang w:val="es-ES"/>
        </w:rPr>
        <w:t xml:space="preserve"> esta industria</w:t>
      </w:r>
      <w:r w:rsidR="00EC2559" w:rsidRPr="005A41F2">
        <w:rPr>
          <w:rFonts w:ascii="Calibri" w:hAnsi="Calibri" w:cs="Arial"/>
          <w:lang w:val="es-ES"/>
        </w:rPr>
        <w:t xml:space="preserve">. </w:t>
      </w:r>
      <w:r w:rsidR="0092050F" w:rsidRPr="005A41F2">
        <w:rPr>
          <w:rFonts w:ascii="Calibri" w:hAnsi="Calibri" w:cs="Arial"/>
          <w:lang w:val="es-ES"/>
        </w:rPr>
        <w:t>Escribe el autor:</w:t>
      </w:r>
    </w:p>
    <w:p w14:paraId="3FE3CA92" w14:textId="33198260" w:rsidR="005A3C78" w:rsidRPr="005A41F2" w:rsidRDefault="0092050F" w:rsidP="00B160D8">
      <w:pPr>
        <w:spacing w:line="360" w:lineRule="auto"/>
        <w:ind w:left="360"/>
        <w:jc w:val="both"/>
        <w:rPr>
          <w:rFonts w:ascii="Calibri" w:hAnsi="Calibri" w:cs="Arial"/>
          <w:lang w:val="es-ES"/>
        </w:rPr>
      </w:pPr>
      <w:r w:rsidRPr="005A41F2">
        <w:rPr>
          <w:rFonts w:ascii="Calibri" w:hAnsi="Calibri" w:cs="Arial"/>
          <w:lang w:val="es-ES"/>
        </w:rPr>
        <w:t>“</w:t>
      </w:r>
      <w:r w:rsidR="005A3C78" w:rsidRPr="005A41F2">
        <w:rPr>
          <w:rFonts w:ascii="Calibri" w:hAnsi="Calibri" w:cs="Arial"/>
          <w:lang w:val="es-ES"/>
        </w:rPr>
        <w:t xml:space="preserve">Las dos áreas mencionadas (la monotonía y la espantosa vista y el hedor de los cadáveres de conejos) son las principales razones por las que durante los primeros años Olivia tuvo dificultades para retener a su fuerza laboral. </w:t>
      </w:r>
      <w:r w:rsidR="001C7B18">
        <w:rPr>
          <w:rFonts w:ascii="Calibri" w:hAnsi="Calibri" w:cs="Arial"/>
          <w:lang w:val="es-ES"/>
        </w:rPr>
        <w:t xml:space="preserve">(…) </w:t>
      </w:r>
      <w:r w:rsidR="005A3C78" w:rsidRPr="005A41F2">
        <w:rPr>
          <w:rFonts w:ascii="Calibri" w:hAnsi="Calibri" w:cs="Arial"/>
          <w:lang w:val="es-ES"/>
        </w:rPr>
        <w:t>las mujeres se marcharon por la desagradable tarea de cortar, desollar y disecar cadáveres</w:t>
      </w:r>
      <w:r w:rsidRPr="005A41F2">
        <w:rPr>
          <w:rFonts w:ascii="Calibri" w:hAnsi="Calibri" w:cs="Arial"/>
          <w:lang w:val="es-ES"/>
        </w:rPr>
        <w:t>.”</w:t>
      </w:r>
      <w:r w:rsidRPr="005A41F2">
        <w:rPr>
          <w:rStyle w:val="FootnoteReference"/>
          <w:rFonts w:ascii="Calibri" w:hAnsi="Calibri" w:cs="Arial"/>
          <w:lang w:val="es-ES"/>
        </w:rPr>
        <w:footnoteReference w:id="44"/>
      </w:r>
    </w:p>
    <w:p w14:paraId="16A80C62" w14:textId="1FBE1EC7" w:rsidR="00C56CB2" w:rsidRPr="005A41F2" w:rsidRDefault="0044661C" w:rsidP="00B160D8">
      <w:pPr>
        <w:spacing w:line="360" w:lineRule="auto"/>
        <w:jc w:val="both"/>
        <w:rPr>
          <w:rFonts w:ascii="Calibri" w:hAnsi="Calibri" w:cs="Arial"/>
          <w:lang w:val="es-ES"/>
        </w:rPr>
      </w:pPr>
      <w:r w:rsidRPr="005A41F2">
        <w:rPr>
          <w:rFonts w:ascii="Calibri" w:hAnsi="Calibri" w:cs="Arial"/>
          <w:lang w:val="es-ES"/>
        </w:rPr>
        <w:t>Tomando todo en consideración podemos concluir que no hay igualdad</w:t>
      </w:r>
      <w:r w:rsidR="00E53FF6" w:rsidRPr="005A41F2">
        <w:rPr>
          <w:rFonts w:ascii="Calibri" w:hAnsi="Calibri" w:cs="Arial"/>
          <w:lang w:val="es-ES"/>
        </w:rPr>
        <w:t xml:space="preserve"> de intenciones </w:t>
      </w:r>
      <w:r w:rsidRPr="005A41F2">
        <w:rPr>
          <w:rFonts w:ascii="Calibri" w:hAnsi="Calibri" w:cs="Arial"/>
          <w:lang w:val="es-ES"/>
        </w:rPr>
        <w:t>entre los países miembros</w:t>
      </w:r>
      <w:r w:rsidR="00E53FF6" w:rsidRPr="005A41F2">
        <w:rPr>
          <w:rFonts w:ascii="Calibri" w:hAnsi="Calibri" w:cs="Arial"/>
          <w:lang w:val="es-ES"/>
        </w:rPr>
        <w:t xml:space="preserve"> y la propia UE</w:t>
      </w:r>
      <w:r w:rsidRPr="005A41F2">
        <w:rPr>
          <w:rFonts w:ascii="Calibri" w:hAnsi="Calibri" w:cs="Arial"/>
          <w:lang w:val="es-ES"/>
        </w:rPr>
        <w:t>, lo c</w:t>
      </w:r>
      <w:r w:rsidR="001A6369" w:rsidRPr="005A41F2">
        <w:rPr>
          <w:rFonts w:ascii="Calibri" w:hAnsi="Calibri" w:cs="Arial"/>
          <w:lang w:val="es-ES"/>
        </w:rPr>
        <w:t>u</w:t>
      </w:r>
      <w:r w:rsidRPr="005A41F2">
        <w:rPr>
          <w:rFonts w:ascii="Calibri" w:hAnsi="Calibri" w:cs="Arial"/>
          <w:lang w:val="es-ES"/>
        </w:rPr>
        <w:t>al impacta el bienestar animal. Si bien los agricultores de países con una mayor ética animal cumplen con unos estándares otros no lo hacen</w:t>
      </w:r>
      <w:r w:rsidR="00112E03" w:rsidRPr="005A41F2">
        <w:rPr>
          <w:rFonts w:ascii="Calibri" w:hAnsi="Calibri" w:cs="Arial"/>
          <w:lang w:val="es-ES"/>
        </w:rPr>
        <w:t xml:space="preserve">, de hecho, algunos países tienen una ética </w:t>
      </w:r>
      <w:r w:rsidR="00E53FF6" w:rsidRPr="005A41F2">
        <w:rPr>
          <w:rFonts w:ascii="Calibri" w:hAnsi="Calibri" w:cs="Arial"/>
          <w:lang w:val="es-ES"/>
        </w:rPr>
        <w:t xml:space="preserve">animal </w:t>
      </w:r>
      <w:r w:rsidR="00112E03" w:rsidRPr="005A41F2">
        <w:rPr>
          <w:rFonts w:ascii="Calibri" w:hAnsi="Calibri" w:cs="Arial"/>
          <w:lang w:val="es-ES"/>
        </w:rPr>
        <w:t xml:space="preserve">que no tiene la Unión Europea como ente </w:t>
      </w:r>
      <w:r w:rsidR="00E53FF6" w:rsidRPr="005A41F2">
        <w:rPr>
          <w:rFonts w:ascii="Calibri" w:hAnsi="Calibri" w:cs="Arial"/>
          <w:lang w:val="es-ES"/>
        </w:rPr>
        <w:t>económico</w:t>
      </w:r>
      <w:r w:rsidRPr="005A41F2">
        <w:rPr>
          <w:rFonts w:ascii="Calibri" w:hAnsi="Calibri" w:cs="Arial"/>
          <w:lang w:val="es-ES"/>
        </w:rPr>
        <w:t>.</w:t>
      </w:r>
      <w:r w:rsidR="00112E03" w:rsidRPr="005A41F2">
        <w:rPr>
          <w:rFonts w:ascii="Calibri" w:hAnsi="Calibri" w:cs="Arial"/>
          <w:lang w:val="es-ES"/>
        </w:rPr>
        <w:t xml:space="preserve"> Como es el caso de Alemania </w:t>
      </w:r>
      <w:r w:rsidR="00112E03" w:rsidRPr="005A41F2">
        <w:rPr>
          <w:rFonts w:ascii="Calibri" w:hAnsi="Calibri" w:cs="Arial"/>
          <w:lang w:val="es-ES"/>
        </w:rPr>
        <w:lastRenderedPageBreak/>
        <w:t>que adoptó nuevas reglas que otorgan a los productores ocho años para eliminar los establos de inseminación y 15 años para reemplazar las jaulas de parto (parideras)</w:t>
      </w:r>
      <w:r w:rsidR="00C363DB" w:rsidRPr="005A41F2">
        <w:rPr>
          <w:rFonts w:ascii="Calibri" w:hAnsi="Calibri" w:cs="Arial"/>
          <w:lang w:val="es-ES"/>
        </w:rPr>
        <w:t>, que tendrán 6,5 m² y las cerdas podrán ser enjauladas temporalmente durante los primeros 5 días después del parto</w:t>
      </w:r>
      <w:r w:rsidR="00B04FB4" w:rsidRPr="005A41F2">
        <w:rPr>
          <w:rFonts w:ascii="Calibri" w:hAnsi="Calibri" w:cs="Arial"/>
          <w:lang w:val="es-ES"/>
        </w:rPr>
        <w:t xml:space="preserve"> y nunca en solitario</w:t>
      </w:r>
      <w:r w:rsidR="00C363DB" w:rsidRPr="005A41F2">
        <w:rPr>
          <w:rFonts w:ascii="Calibri" w:hAnsi="Calibri" w:cs="Arial"/>
          <w:lang w:val="es-ES"/>
        </w:rPr>
        <w:t>.</w:t>
      </w:r>
      <w:r w:rsidR="00B04FB4" w:rsidRPr="005A41F2">
        <w:rPr>
          <w:rFonts w:ascii="Calibri" w:hAnsi="Calibri" w:cs="Arial"/>
          <w:lang w:val="es-ES"/>
        </w:rPr>
        <w:t xml:space="preserve"> </w:t>
      </w:r>
      <w:r w:rsidR="00E53FF6" w:rsidRPr="005A41F2">
        <w:rPr>
          <w:rFonts w:ascii="Calibri" w:hAnsi="Calibri" w:cs="Arial"/>
          <w:lang w:val="es-ES"/>
        </w:rPr>
        <w:t xml:space="preserve">En Holanda las jaulas solo se pueden usar 4 días después de la inseminación y una semana antes del parto, en Suecia solo una semana antes del parto y en Austria a partir del 1 de enero del 2033 se prohibirán las jaulas completamente. </w:t>
      </w:r>
      <w:r w:rsidR="00B04FB4" w:rsidRPr="005A41F2">
        <w:rPr>
          <w:rFonts w:ascii="Calibri" w:hAnsi="Calibri" w:cs="Arial"/>
          <w:lang w:val="es-ES"/>
        </w:rPr>
        <w:t>La normativa comunitaria establece 4 semanas en las jaulas después de ser inseminadas y una semana antes del parto</w:t>
      </w:r>
      <w:r w:rsidR="00E53FF6" w:rsidRPr="005A41F2">
        <w:rPr>
          <w:rStyle w:val="FootnoteReference"/>
          <w:rFonts w:ascii="Calibri" w:hAnsi="Calibri" w:cs="Arial"/>
          <w:lang w:val="es-ES"/>
        </w:rPr>
        <w:footnoteReference w:id="45"/>
      </w:r>
      <w:r w:rsidR="00B04FB4" w:rsidRPr="005A41F2">
        <w:rPr>
          <w:rFonts w:ascii="Calibri" w:hAnsi="Calibri" w:cs="Arial"/>
          <w:lang w:val="es-ES"/>
        </w:rPr>
        <w:t>.</w:t>
      </w:r>
    </w:p>
    <w:p w14:paraId="0C2C9C92" w14:textId="77777777" w:rsidR="00D40DE4" w:rsidRDefault="0044661C" w:rsidP="00B160D8">
      <w:pPr>
        <w:spacing w:line="360" w:lineRule="auto"/>
        <w:jc w:val="both"/>
        <w:rPr>
          <w:rFonts w:ascii="Calibri" w:hAnsi="Calibri" w:cs="Arial"/>
          <w:lang w:val="es-ES"/>
        </w:rPr>
      </w:pPr>
      <w:r w:rsidRPr="005A41F2">
        <w:rPr>
          <w:rFonts w:ascii="Calibri" w:hAnsi="Calibri" w:cs="Arial"/>
          <w:lang w:val="es-ES"/>
        </w:rPr>
        <w:t xml:space="preserve">No cabe duda de que el sector agroalimentario es uno de los más importantes para la economía de la Unión Europea, </w:t>
      </w:r>
      <w:r w:rsidR="001A6369" w:rsidRPr="005A41F2">
        <w:rPr>
          <w:rFonts w:ascii="Calibri" w:hAnsi="Calibri" w:cs="Arial"/>
          <w:lang w:val="es-ES"/>
        </w:rPr>
        <w:t xml:space="preserve">encontrar métodos que puedan mantener los costes de </w:t>
      </w:r>
      <w:r w:rsidR="00E53FF6" w:rsidRPr="005A41F2">
        <w:rPr>
          <w:rFonts w:ascii="Calibri" w:hAnsi="Calibri" w:cs="Arial"/>
          <w:lang w:val="es-ES"/>
        </w:rPr>
        <w:t>amparar</w:t>
      </w:r>
      <w:r w:rsidR="001A6369" w:rsidRPr="005A41F2">
        <w:rPr>
          <w:rFonts w:ascii="Calibri" w:hAnsi="Calibri" w:cs="Arial"/>
          <w:lang w:val="es-ES"/>
        </w:rPr>
        <w:t xml:space="preserve"> los estándares de bienestar animal a un nivel razonable es improbable, las formas de agricultura “humanitaria” son más caras que la producción industrial intensiva, por lo que las preocupaciones éticas son </w:t>
      </w:r>
      <w:r w:rsidR="00E53FF6" w:rsidRPr="005A41F2">
        <w:rPr>
          <w:rFonts w:ascii="Calibri" w:hAnsi="Calibri" w:cs="Arial"/>
          <w:lang w:val="es-ES"/>
        </w:rPr>
        <w:t>intercambiadas por</w:t>
      </w:r>
      <w:r w:rsidR="001A6369" w:rsidRPr="005A41F2">
        <w:rPr>
          <w:rFonts w:ascii="Calibri" w:hAnsi="Calibri" w:cs="Arial"/>
          <w:lang w:val="es-ES"/>
        </w:rPr>
        <w:t xml:space="preserve"> una ventaja económica.</w:t>
      </w:r>
      <w:r w:rsidR="00E53FF6" w:rsidRPr="005A41F2">
        <w:rPr>
          <w:rFonts w:ascii="Calibri" w:hAnsi="Calibri" w:cs="Arial"/>
          <w:lang w:val="es-ES"/>
        </w:rPr>
        <w:t xml:space="preserve"> </w:t>
      </w:r>
    </w:p>
    <w:p w14:paraId="3F2E6C64" w14:textId="7210DE49" w:rsidR="00B16B93" w:rsidRPr="005A41F2" w:rsidRDefault="00E53FF6" w:rsidP="00B160D8">
      <w:pPr>
        <w:spacing w:line="360" w:lineRule="auto"/>
        <w:jc w:val="both"/>
        <w:rPr>
          <w:rFonts w:ascii="Calibri" w:hAnsi="Calibri" w:cs="Arial"/>
          <w:lang w:val="es-ES"/>
        </w:rPr>
      </w:pPr>
      <w:r w:rsidRPr="005A41F2">
        <w:rPr>
          <w:rFonts w:ascii="Calibri" w:hAnsi="Calibri" w:cs="Arial"/>
          <w:lang w:val="es-ES"/>
        </w:rPr>
        <w:t xml:space="preserve">En la balanza bienestar animal vs. ganancias, la UE deja claro hacia donde se inclina </w:t>
      </w:r>
      <w:r w:rsidR="00907391" w:rsidRPr="005A41F2">
        <w:rPr>
          <w:rFonts w:ascii="Calibri" w:hAnsi="Calibri" w:cs="Arial"/>
          <w:lang w:val="es-ES"/>
        </w:rPr>
        <w:t>su</w:t>
      </w:r>
      <w:r w:rsidRPr="005A41F2">
        <w:rPr>
          <w:rFonts w:ascii="Calibri" w:hAnsi="Calibri" w:cs="Arial"/>
          <w:lang w:val="es-ES"/>
        </w:rPr>
        <w:t xml:space="preserve"> balanza.</w:t>
      </w:r>
      <w:r w:rsidR="008F7F47" w:rsidRPr="005A41F2">
        <w:rPr>
          <w:rFonts w:ascii="Calibri" w:hAnsi="Calibri" w:cs="Arial"/>
          <w:lang w:val="es-ES"/>
        </w:rPr>
        <w:t xml:space="preserve"> Aun así y a sabiendas de que la ley es antropocéntrica, no estaría demás</w:t>
      </w:r>
      <w:r w:rsidR="007375FF">
        <w:rPr>
          <w:rFonts w:ascii="Calibri" w:hAnsi="Calibri" w:cs="Arial"/>
          <w:lang w:val="es-ES"/>
        </w:rPr>
        <w:t>:</w:t>
      </w:r>
      <w:r w:rsidR="008F7F47" w:rsidRPr="005A41F2">
        <w:rPr>
          <w:rFonts w:ascii="Calibri" w:hAnsi="Calibri" w:cs="Arial"/>
          <w:lang w:val="es-ES"/>
        </w:rPr>
        <w:t xml:space="preserve"> considerar el introducir un circuito cerrado de televisión obligatorio en todos los mataderos</w:t>
      </w:r>
      <w:r w:rsidR="00526DDA" w:rsidRPr="005A41F2">
        <w:rPr>
          <w:rFonts w:ascii="Calibri" w:hAnsi="Calibri" w:cs="Arial"/>
          <w:lang w:val="es-ES"/>
        </w:rPr>
        <w:t xml:space="preserve">, capacitar al personal en estándares de bienestar más altos y permitir que un organismo independiente revise esos estándares, </w:t>
      </w:r>
      <w:r w:rsidR="008F7F47" w:rsidRPr="005A41F2">
        <w:rPr>
          <w:rFonts w:ascii="Calibri" w:hAnsi="Calibri" w:cs="Arial"/>
          <w:lang w:val="es-ES"/>
        </w:rPr>
        <w:t xml:space="preserve">un etiquetado del método de producción sobre cómo se crían la </w:t>
      </w:r>
      <w:r w:rsidR="00526DDA" w:rsidRPr="005A41F2">
        <w:rPr>
          <w:rFonts w:ascii="Calibri" w:hAnsi="Calibri" w:cs="Arial"/>
          <w:lang w:val="es-ES"/>
        </w:rPr>
        <w:t>“</w:t>
      </w:r>
      <w:r w:rsidR="008F7F47" w:rsidRPr="005A41F2">
        <w:rPr>
          <w:rFonts w:ascii="Calibri" w:hAnsi="Calibri" w:cs="Arial"/>
          <w:lang w:val="es-ES"/>
        </w:rPr>
        <w:t>carne</w:t>
      </w:r>
      <w:r w:rsidR="00526DDA" w:rsidRPr="005A41F2">
        <w:rPr>
          <w:rFonts w:ascii="Calibri" w:hAnsi="Calibri" w:cs="Arial"/>
          <w:lang w:val="es-ES"/>
        </w:rPr>
        <w:t xml:space="preserve">” </w:t>
      </w:r>
      <w:r w:rsidR="008F7F47" w:rsidRPr="005A41F2">
        <w:rPr>
          <w:rFonts w:ascii="Calibri" w:hAnsi="Calibri" w:cs="Arial"/>
          <w:lang w:val="es-ES"/>
        </w:rPr>
        <w:t>y los productos lácteos, una prohibición del uso rutinario de antibióticos en la agricultura y una prohibición de la exportación de animales a países que no son parte de la UE.</w:t>
      </w:r>
      <w:r w:rsidR="00097004" w:rsidRPr="005A41F2">
        <w:rPr>
          <w:rFonts w:ascii="Calibri" w:hAnsi="Calibri" w:cs="Arial"/>
          <w:lang w:val="es-ES"/>
        </w:rPr>
        <w:t xml:space="preserve"> Y por </w:t>
      </w:r>
      <w:r w:rsidR="00911649" w:rsidRPr="005A41F2">
        <w:rPr>
          <w:rFonts w:ascii="Calibri" w:hAnsi="Calibri" w:cs="Arial"/>
          <w:lang w:val="es-ES"/>
        </w:rPr>
        <w:t>último</w:t>
      </w:r>
      <w:r w:rsidR="00097004" w:rsidRPr="005A41F2">
        <w:rPr>
          <w:rFonts w:ascii="Calibri" w:hAnsi="Calibri" w:cs="Arial"/>
          <w:lang w:val="es-ES"/>
        </w:rPr>
        <w:t xml:space="preserve"> una legislación comunitaria que rija por igual para todos los países miembros y así tomar nota de los países miembros más civilizados en cuestión de bienestar/ética animal.</w:t>
      </w:r>
      <w:r w:rsidR="00911649" w:rsidRPr="005A41F2">
        <w:rPr>
          <w:rFonts w:ascii="Calibri" w:hAnsi="Calibri" w:cs="Arial"/>
          <w:lang w:val="es-ES"/>
        </w:rPr>
        <w:t xml:space="preserve"> Y por supuesto la existencia de duras sanciones por el incumplimiento por parte de estados miembros.</w:t>
      </w:r>
    </w:p>
    <w:p w14:paraId="0DA2E688" w14:textId="1448FC47" w:rsidR="00B16B93" w:rsidRPr="005A41F2" w:rsidRDefault="00D25ECE" w:rsidP="00B160D8">
      <w:pPr>
        <w:pStyle w:val="Heading2"/>
        <w:spacing w:line="360" w:lineRule="auto"/>
        <w:rPr>
          <w:rFonts w:ascii="Calibri" w:hAnsi="Calibri" w:cs="Arial"/>
          <w:b/>
          <w:bCs/>
          <w:color w:val="auto"/>
          <w:sz w:val="22"/>
          <w:szCs w:val="22"/>
          <w:lang w:val="es-ES"/>
        </w:rPr>
      </w:pPr>
      <w:r w:rsidRPr="005A41F2">
        <w:rPr>
          <w:rFonts w:ascii="Calibri" w:hAnsi="Calibri" w:cs="Arial"/>
          <w:b/>
          <w:bCs/>
          <w:color w:val="auto"/>
          <w:sz w:val="22"/>
          <w:szCs w:val="22"/>
          <w:lang w:val="es-ES"/>
        </w:rPr>
        <w:t xml:space="preserve">2.3 </w:t>
      </w:r>
      <w:r w:rsidR="00B16B93" w:rsidRPr="005A41F2">
        <w:rPr>
          <w:rFonts w:ascii="Calibri" w:hAnsi="Calibri" w:cs="Arial"/>
          <w:b/>
          <w:bCs/>
          <w:color w:val="auto"/>
          <w:sz w:val="22"/>
          <w:szCs w:val="22"/>
          <w:lang w:val="es-ES"/>
        </w:rPr>
        <w:t>Argentina</w:t>
      </w:r>
    </w:p>
    <w:p w14:paraId="10002CCD" w14:textId="40237627"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Hoy en día la normativa relativa al bienestar animal está enmarcada en el ámbito de las industrias d</w:t>
      </w:r>
      <w:r w:rsidR="00BF3C1E" w:rsidRPr="005A41F2">
        <w:rPr>
          <w:rFonts w:ascii="Calibri" w:eastAsia="Times New Roman" w:hAnsi="Calibri" w:cs="Arial"/>
          <w:color w:val="222222"/>
          <w:shd w:val="clear" w:color="auto" w:fill="FFFFFF"/>
          <w:lang w:val="es-ES" w:eastAsia="es-ES"/>
        </w:rPr>
        <w:t>e explotación. El bienestarismo ha</w:t>
      </w:r>
      <w:r w:rsidRPr="005A41F2">
        <w:rPr>
          <w:rFonts w:ascii="Calibri" w:eastAsia="Times New Roman" w:hAnsi="Calibri" w:cs="Arial"/>
          <w:color w:val="222222"/>
          <w:shd w:val="clear" w:color="auto" w:fill="FFFFFF"/>
          <w:lang w:val="es-ES" w:eastAsia="es-ES"/>
        </w:rPr>
        <w:t xml:space="preserve"> sido creado para hacerlo parecer más protector frente a la factoría y que ésta parezca menos cruel, cuidando también, de alguna forma, la sanidad y organizando mejor los hacinamientos de animales. La OIE</w:t>
      </w:r>
      <w:r w:rsidR="001361A5" w:rsidRPr="005A41F2">
        <w:rPr>
          <w:rFonts w:ascii="Calibri" w:eastAsia="Times New Roman" w:hAnsi="Calibri" w:cs="Arial"/>
          <w:color w:val="222222"/>
          <w:shd w:val="clear" w:color="auto" w:fill="FFFFFF"/>
          <w:lang w:val="es-ES" w:eastAsia="es-ES"/>
        </w:rPr>
        <w:t xml:space="preserve"> (Organización Mundial de Sanidad Animal)</w:t>
      </w:r>
      <w:r w:rsidRPr="005A41F2">
        <w:rPr>
          <w:rFonts w:ascii="Calibri" w:eastAsia="Times New Roman" w:hAnsi="Calibri" w:cs="Arial"/>
          <w:color w:val="222222"/>
          <w:shd w:val="clear" w:color="auto" w:fill="FFFFFF"/>
          <w:lang w:val="es-ES" w:eastAsia="es-ES"/>
        </w:rPr>
        <w:t xml:space="preserve">, desde el comienzo del nuevo milenio, ha sido la encargada de brindar, a nivel mundial, principios rectores para que los países que desarrollan esta industria tengan criterios a seguir respecto a la salud pública y que, los </w:t>
      </w:r>
      <w:r w:rsidRPr="005A41F2">
        <w:rPr>
          <w:rFonts w:ascii="Calibri" w:eastAsia="Times New Roman" w:hAnsi="Calibri" w:cs="Arial"/>
          <w:color w:val="222222"/>
          <w:shd w:val="clear" w:color="auto" w:fill="FFFFFF"/>
          <w:lang w:val="es-ES" w:eastAsia="es-ES"/>
        </w:rPr>
        <w:lastRenderedPageBreak/>
        <w:t>animales, sean tratados con la menor violencia posible y mostrar esa cara de la industria a las personas que los consumen.</w:t>
      </w:r>
    </w:p>
    <w:p w14:paraId="7399A2DD" w14:textId="77777777" w:rsidR="00B16B93" w:rsidRPr="005A41F2" w:rsidRDefault="00B16B93" w:rsidP="00D40DE4">
      <w:pPr>
        <w:spacing w:line="360" w:lineRule="auto"/>
        <w:jc w:val="both"/>
        <w:rPr>
          <w:rFonts w:ascii="Calibri" w:hAnsi="Calibri" w:cs="Arial"/>
          <w:shd w:val="clear" w:color="auto" w:fill="FFFFFF"/>
          <w:lang w:val="es-ES"/>
        </w:rPr>
      </w:pPr>
      <w:r w:rsidRPr="005A41F2">
        <w:rPr>
          <w:rFonts w:ascii="Calibri" w:hAnsi="Calibri" w:cs="Arial"/>
          <w:shd w:val="clear" w:color="auto" w:fill="FFFFFF"/>
          <w:lang w:val="es-ES"/>
        </w:rPr>
        <w:t>Argentina cuenta con el Servicio Nacional de Sanidad Animal (SENASA)</w:t>
      </w:r>
      <w:r w:rsidRPr="005A41F2">
        <w:rPr>
          <w:rStyle w:val="FootnoteReference"/>
          <w:rFonts w:ascii="Calibri" w:hAnsi="Calibri" w:cs="Arial"/>
          <w:shd w:val="clear" w:color="auto" w:fill="FFFFFF"/>
        </w:rPr>
        <w:footnoteReference w:id="46"/>
      </w:r>
      <w:r w:rsidRPr="005A41F2">
        <w:rPr>
          <w:rFonts w:ascii="Calibri" w:hAnsi="Calibri" w:cs="Arial"/>
          <w:shd w:val="clear" w:color="auto" w:fill="FFFFFF"/>
          <w:lang w:val="es-ES"/>
        </w:rPr>
        <w:t xml:space="preserve">. Institución creada en 1990, encargada de controlar la sanidad en su momento y posteriormente el bienestar animal. Regula, mediante resoluciones, la agricultura animal y las inversiones en la ganadería. Obviamente, dichas normas y </w:t>
      </w:r>
      <w:proofErr w:type="gramStart"/>
      <w:r w:rsidRPr="005A41F2">
        <w:rPr>
          <w:rFonts w:ascii="Calibri" w:hAnsi="Calibri" w:cs="Arial"/>
          <w:shd w:val="clear" w:color="auto" w:fill="FFFFFF"/>
          <w:lang w:val="es-ES"/>
        </w:rPr>
        <w:t>regulaciones,</w:t>
      </w:r>
      <w:proofErr w:type="gramEnd"/>
      <w:r w:rsidRPr="005A41F2">
        <w:rPr>
          <w:rFonts w:ascii="Calibri" w:hAnsi="Calibri" w:cs="Arial"/>
          <w:shd w:val="clear" w:color="auto" w:fill="FFFFFF"/>
          <w:lang w:val="es-ES"/>
        </w:rPr>
        <w:t xml:space="preserve"> consideran a los animales como un recurso de explotación. Aunque buscan minimizar prácticas crueles dentro de las granjas industriales y los mataderos, lejos estamos de tratar a los demás animales como seres sentientes. </w:t>
      </w:r>
    </w:p>
    <w:p w14:paraId="6809F93C" w14:textId="242C18A6" w:rsidR="00B16B93" w:rsidRPr="005A41F2" w:rsidRDefault="00B16B93" w:rsidP="00D40DE4">
      <w:pPr>
        <w:spacing w:line="360" w:lineRule="auto"/>
        <w:jc w:val="both"/>
        <w:rPr>
          <w:rFonts w:ascii="Calibri" w:hAnsi="Calibri" w:cs="Arial"/>
          <w:shd w:val="clear" w:color="auto" w:fill="FFFFFF"/>
          <w:lang w:val="es-ES"/>
        </w:rPr>
      </w:pPr>
      <w:r w:rsidRPr="005A41F2">
        <w:rPr>
          <w:rFonts w:ascii="Calibri" w:hAnsi="Calibri" w:cs="Arial"/>
          <w:shd w:val="clear" w:color="auto" w:fill="FFFFFF"/>
          <w:lang w:val="es-ES"/>
        </w:rPr>
        <w:t>Siguiendo esta línea, encontramos la Ley Nacional N° 18.819/1970</w:t>
      </w:r>
      <w:r w:rsidRPr="005A41F2">
        <w:rPr>
          <w:rStyle w:val="FootnoteReference"/>
          <w:rFonts w:ascii="Calibri" w:hAnsi="Calibri" w:cs="Arial"/>
          <w:shd w:val="clear" w:color="auto" w:fill="FFFFFF"/>
        </w:rPr>
        <w:footnoteReference w:id="47"/>
      </w:r>
      <w:r w:rsidRPr="005A41F2">
        <w:rPr>
          <w:rFonts w:ascii="Calibri" w:hAnsi="Calibri" w:cs="Arial"/>
          <w:shd w:val="clear" w:color="auto" w:fill="FFFFFF"/>
          <w:lang w:val="es-ES"/>
        </w:rPr>
        <w:t xml:space="preserve">, referente a la matanza </w:t>
      </w:r>
      <w:r w:rsidR="001361A5" w:rsidRPr="005A41F2">
        <w:rPr>
          <w:rFonts w:ascii="Calibri" w:hAnsi="Calibri" w:cs="Arial"/>
          <w:shd w:val="clear" w:color="auto" w:fill="FFFFFF"/>
          <w:lang w:val="es-ES"/>
        </w:rPr>
        <w:t>“</w:t>
      </w:r>
      <w:r w:rsidRPr="005A41F2">
        <w:rPr>
          <w:rFonts w:ascii="Calibri" w:hAnsi="Calibri" w:cs="Arial"/>
          <w:shd w:val="clear" w:color="auto" w:fill="FFFFFF"/>
          <w:lang w:val="es-ES"/>
        </w:rPr>
        <w:t>eutanásica</w:t>
      </w:r>
      <w:r w:rsidR="001361A5" w:rsidRPr="005A41F2">
        <w:rPr>
          <w:rFonts w:ascii="Calibri" w:hAnsi="Calibri" w:cs="Arial"/>
          <w:shd w:val="clear" w:color="auto" w:fill="FFFFFF"/>
          <w:lang w:val="es-ES"/>
        </w:rPr>
        <w:t>”</w:t>
      </w:r>
      <w:r w:rsidRPr="005A41F2">
        <w:rPr>
          <w:rFonts w:ascii="Calibri" w:hAnsi="Calibri" w:cs="Arial"/>
          <w:shd w:val="clear" w:color="auto" w:fill="FFFFFF"/>
          <w:lang w:val="es-ES"/>
        </w:rPr>
        <w:t xml:space="preserve"> de las especies bovina, equina, porcina y caprina. Por ejemplo, en su artículo 1, establece la prohibición del uso de la maza.</w:t>
      </w:r>
    </w:p>
    <w:p w14:paraId="61AB63DD" w14:textId="21598114"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En el año 2017 se presentó un proyecto de ley</w:t>
      </w:r>
      <w:r w:rsidRPr="005A41F2">
        <w:rPr>
          <w:rStyle w:val="FootnoteReference"/>
          <w:rFonts w:ascii="Calibri" w:eastAsia="Times New Roman" w:hAnsi="Calibri" w:cs="Arial"/>
          <w:color w:val="222222"/>
          <w:shd w:val="clear" w:color="auto" w:fill="FFFFFF"/>
          <w:lang w:eastAsia="es-ES"/>
        </w:rPr>
        <w:footnoteReference w:id="48"/>
      </w:r>
      <w:r w:rsidRPr="005A41F2">
        <w:rPr>
          <w:rFonts w:ascii="Calibri" w:eastAsia="Times New Roman" w:hAnsi="Calibri" w:cs="Arial"/>
          <w:color w:val="222222"/>
          <w:shd w:val="clear" w:color="auto" w:fill="FFFFFF"/>
          <w:lang w:val="es-ES" w:eastAsia="es-ES"/>
        </w:rPr>
        <w:t xml:space="preserve"> para actualizar normativa referente a la protección y el bienestar integral animal, pero por ahora, para la agenda política Argentina, esto no es una prioridad y mucho más lejos aún </w:t>
      </w:r>
      <w:r w:rsidR="001361A5" w:rsidRPr="005A41F2">
        <w:rPr>
          <w:rFonts w:ascii="Calibri" w:eastAsia="Times New Roman" w:hAnsi="Calibri" w:cs="Arial"/>
          <w:color w:val="222222"/>
          <w:shd w:val="clear" w:color="auto" w:fill="FFFFFF"/>
          <w:lang w:val="es-ES" w:eastAsia="es-ES"/>
        </w:rPr>
        <w:t>abolir la</w:t>
      </w:r>
      <w:r w:rsidRPr="005A41F2">
        <w:rPr>
          <w:rFonts w:ascii="Calibri" w:eastAsia="Times New Roman" w:hAnsi="Calibri" w:cs="Arial"/>
          <w:color w:val="222222"/>
          <w:shd w:val="clear" w:color="auto" w:fill="FFFFFF"/>
          <w:lang w:val="es-ES" w:eastAsia="es-ES"/>
        </w:rPr>
        <w:t xml:space="preserve"> esclavitud a estos animales de “granja” y reconocerles derechos como seres sintientes.   </w:t>
      </w:r>
    </w:p>
    <w:p w14:paraId="0722F2CD" w14:textId="77777777"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 xml:space="preserve">En el año 2008 se creó la Asociación Argentina de Bienestar Animal como anexo de la Sociedad de Medicina Veterinaria. AsArBa es un instrumento consultivo que ayuda a divulgar a la sociedad el significado de bienestar animal y concienciar a la población sobre el trato adecuado que se les debe dar a los demás animales.  </w:t>
      </w:r>
    </w:p>
    <w:p w14:paraId="62C949F5" w14:textId="77777777"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El bienestar animal, es más bien, un consenso con bases científicas</w:t>
      </w:r>
      <w:r w:rsidRPr="005A41F2">
        <w:rPr>
          <w:rStyle w:val="FootnoteReference"/>
          <w:rFonts w:ascii="Calibri" w:eastAsia="Times New Roman" w:hAnsi="Calibri" w:cs="Arial"/>
          <w:color w:val="222222"/>
          <w:shd w:val="clear" w:color="auto" w:fill="FFFFFF"/>
          <w:lang w:eastAsia="es-ES"/>
        </w:rPr>
        <w:footnoteReference w:id="49"/>
      </w:r>
      <w:r w:rsidRPr="005A41F2">
        <w:rPr>
          <w:rFonts w:ascii="Calibri" w:eastAsia="Times New Roman" w:hAnsi="Calibri" w:cs="Arial"/>
          <w:color w:val="222222"/>
          <w:shd w:val="clear" w:color="auto" w:fill="FFFFFF"/>
          <w:lang w:val="es-ES" w:eastAsia="es-ES"/>
        </w:rPr>
        <w:t xml:space="preserve">, creado por veterinarios para apaciguar la crueldad y el maltrato en la producción de agricultura animal. </w:t>
      </w:r>
    </w:p>
    <w:p w14:paraId="23A1A40C" w14:textId="77777777" w:rsidR="00B16B93" w:rsidRPr="005A41F2" w:rsidRDefault="00B16B93" w:rsidP="00D40DE4">
      <w:pPr>
        <w:spacing w:line="360" w:lineRule="auto"/>
        <w:jc w:val="both"/>
        <w:rPr>
          <w:rFonts w:ascii="Calibri" w:hAnsi="Calibri" w:cs="Arial"/>
          <w:color w:val="202122"/>
          <w:shd w:val="clear" w:color="auto" w:fill="FFFFFF"/>
          <w:lang w:val="es-ES"/>
        </w:rPr>
      </w:pPr>
      <w:r w:rsidRPr="005A41F2">
        <w:rPr>
          <w:rFonts w:ascii="Calibri" w:eastAsia="Times New Roman" w:hAnsi="Calibri" w:cs="Arial"/>
          <w:color w:val="222222"/>
          <w:shd w:val="clear" w:color="auto" w:fill="FFFFFF"/>
          <w:lang w:val="es-ES" w:eastAsia="es-ES"/>
        </w:rPr>
        <w:t xml:space="preserve">En Argentina la industrialización de la carne equina ha sido muy controvertida desde siempre. Pero la última regularización en el año 1995 fue totalmente polémica.  Históricamente, la faena equina no era aceptada. Siendo el precursor Juan Manuel de Rosas (1793-1877), quien había escrito en 1825: </w:t>
      </w:r>
      <w:r w:rsidRPr="005A41F2">
        <w:rPr>
          <w:rFonts w:ascii="Calibri" w:eastAsia="Times New Roman" w:hAnsi="Calibri" w:cs="Arial"/>
          <w:i/>
          <w:color w:val="222222"/>
          <w:shd w:val="clear" w:color="auto" w:fill="FFFFFF"/>
          <w:lang w:val="es-ES" w:eastAsia="es-ES"/>
        </w:rPr>
        <w:t>“Instrucciones a los mayordomos de estancias”</w:t>
      </w:r>
      <w:r w:rsidRPr="005A41F2">
        <w:rPr>
          <w:rFonts w:ascii="Calibri" w:eastAsia="Times New Roman" w:hAnsi="Calibri" w:cs="Arial"/>
          <w:color w:val="222222"/>
          <w:shd w:val="clear" w:color="auto" w:fill="FFFFFF"/>
          <w:lang w:val="es-ES" w:eastAsia="es-ES"/>
        </w:rPr>
        <w:t xml:space="preserve">. Estando Argentina bajo el mandato de este prócer, su argumento había sido, que, este animal era allegado al hombre, un fiel compañero para los militares por ser ellos quienes lo acompañaban al éxito de las batallas, a pesar de la explotación no visibilizada </w:t>
      </w:r>
      <w:r w:rsidRPr="005A41F2">
        <w:rPr>
          <w:rFonts w:ascii="Calibri" w:eastAsia="Times New Roman" w:hAnsi="Calibri" w:cs="Arial"/>
          <w:color w:val="222222"/>
          <w:shd w:val="clear" w:color="auto" w:fill="FFFFFF"/>
          <w:lang w:val="es-ES" w:eastAsia="es-ES"/>
        </w:rPr>
        <w:lastRenderedPageBreak/>
        <w:t xml:space="preserve">en ese momento: </w:t>
      </w:r>
      <w:r w:rsidRPr="005A41F2">
        <w:rPr>
          <w:rFonts w:ascii="Calibri" w:eastAsia="Times New Roman" w:hAnsi="Calibri" w:cs="Arial"/>
          <w:i/>
          <w:color w:val="222222"/>
          <w:shd w:val="clear" w:color="auto" w:fill="FFFFFF"/>
          <w:lang w:val="es-ES" w:eastAsia="es-ES"/>
        </w:rPr>
        <w:t>“</w:t>
      </w:r>
      <w:r w:rsidRPr="005A41F2">
        <w:rPr>
          <w:rFonts w:ascii="Calibri" w:hAnsi="Calibri" w:cs="Arial"/>
          <w:i/>
          <w:color w:val="202122"/>
          <w:shd w:val="clear" w:color="auto" w:fill="FFFFFF"/>
          <w:lang w:val="es-ES"/>
        </w:rPr>
        <w:t>Que tenga U. siempre presente que los caballos son el primer elemento de triunfo en la guerra”</w:t>
      </w:r>
      <w:r w:rsidRPr="005A41F2">
        <w:rPr>
          <w:rFonts w:ascii="Calibri" w:hAnsi="Calibri" w:cs="Arial"/>
          <w:color w:val="202122"/>
          <w:shd w:val="clear" w:color="auto" w:fill="FFFFFF"/>
          <w:lang w:val="es-ES"/>
        </w:rPr>
        <w:t xml:space="preserve">. (Instrucciones a los mayordomos de estancias- Capitulo II. Especie caballar, asnal y mulas). </w:t>
      </w:r>
    </w:p>
    <w:p w14:paraId="0B1F29F1" w14:textId="47614C34" w:rsidR="00B16B93" w:rsidRPr="005A41F2" w:rsidRDefault="00B16B93" w:rsidP="00D40DE4">
      <w:pPr>
        <w:spacing w:line="360" w:lineRule="auto"/>
        <w:jc w:val="both"/>
        <w:rPr>
          <w:rFonts w:ascii="Calibri" w:eastAsia="Times New Roman" w:hAnsi="Calibri" w:cs="Arial"/>
          <w:shd w:val="clear" w:color="auto" w:fill="FFFFFF"/>
          <w:lang w:val="es-ES" w:eastAsia="es-ES"/>
        </w:rPr>
      </w:pPr>
      <w:r w:rsidRPr="005A41F2">
        <w:rPr>
          <w:rFonts w:ascii="Calibri" w:eastAsia="Times New Roman" w:hAnsi="Calibri" w:cs="Arial"/>
          <w:color w:val="222222"/>
          <w:shd w:val="clear" w:color="auto" w:fill="FFFFFF"/>
          <w:lang w:val="es-ES" w:eastAsia="es-ES"/>
        </w:rPr>
        <w:t xml:space="preserve">La realidad para estos animales </w:t>
      </w:r>
      <w:r w:rsidR="001361A5" w:rsidRPr="005A41F2">
        <w:rPr>
          <w:rFonts w:ascii="Calibri" w:eastAsia="Times New Roman" w:hAnsi="Calibri" w:cs="Arial"/>
          <w:color w:val="222222"/>
          <w:shd w:val="clear" w:color="auto" w:fill="FFFFFF"/>
          <w:lang w:val="es-ES" w:eastAsia="es-ES"/>
        </w:rPr>
        <w:t>cambió</w:t>
      </w:r>
      <w:r w:rsidRPr="005A41F2">
        <w:rPr>
          <w:rFonts w:ascii="Calibri" w:eastAsia="Times New Roman" w:hAnsi="Calibri" w:cs="Arial"/>
          <w:color w:val="222222"/>
          <w:shd w:val="clear" w:color="auto" w:fill="FFFFFF"/>
          <w:lang w:val="es-ES" w:eastAsia="es-ES"/>
        </w:rPr>
        <w:t xml:space="preserve"> en el </w:t>
      </w:r>
      <w:r w:rsidRPr="005A41F2">
        <w:rPr>
          <w:rFonts w:ascii="Calibri" w:eastAsia="Times New Roman" w:hAnsi="Calibri" w:cs="Arial"/>
          <w:shd w:val="clear" w:color="auto" w:fill="FFFFFF"/>
          <w:lang w:val="es-ES" w:eastAsia="es-ES"/>
        </w:rPr>
        <w:t>año 1974, cuando J</w:t>
      </w:r>
      <w:r w:rsidRPr="005A41F2">
        <w:rPr>
          <w:rFonts w:ascii="Calibri" w:hAnsi="Calibri" w:cs="Arial"/>
          <w:shd w:val="clear" w:color="auto" w:fill="FFFFFF"/>
          <w:lang w:val="es-ES"/>
        </w:rPr>
        <w:t>osé Ber Gelbard</w:t>
      </w:r>
      <w:r w:rsidRPr="005A41F2">
        <w:rPr>
          <w:rFonts w:ascii="Calibri" w:eastAsia="Times New Roman" w:hAnsi="Calibri" w:cs="Arial"/>
          <w:shd w:val="clear" w:color="auto" w:fill="FFFFFF"/>
          <w:lang w:val="es-ES" w:eastAsia="es-ES"/>
        </w:rPr>
        <w:t xml:space="preserve">, de la mano del </w:t>
      </w:r>
      <w:r w:rsidR="00133AD9" w:rsidRPr="005A41F2">
        <w:rPr>
          <w:rFonts w:ascii="Calibri" w:eastAsia="Times New Roman" w:hAnsi="Calibri" w:cs="Arial"/>
          <w:shd w:val="clear" w:color="auto" w:fill="FFFFFF"/>
          <w:lang w:val="es-ES" w:eastAsia="es-ES"/>
        </w:rPr>
        <w:t>peronismo, habilitó</w:t>
      </w:r>
      <w:r w:rsidRPr="005A41F2">
        <w:rPr>
          <w:rFonts w:ascii="Calibri" w:eastAsia="Times New Roman" w:hAnsi="Calibri" w:cs="Arial"/>
          <w:shd w:val="clear" w:color="auto" w:fill="FFFFFF"/>
          <w:lang w:val="es-ES" w:eastAsia="es-ES"/>
        </w:rPr>
        <w:t xml:space="preserve"> la ley que </w:t>
      </w:r>
      <w:r w:rsidR="001361A5" w:rsidRPr="005A41F2">
        <w:rPr>
          <w:rFonts w:ascii="Calibri" w:eastAsia="Times New Roman" w:hAnsi="Calibri" w:cs="Arial"/>
          <w:shd w:val="clear" w:color="auto" w:fill="FFFFFF"/>
          <w:lang w:val="es-ES" w:eastAsia="es-ES"/>
        </w:rPr>
        <w:t>dio</w:t>
      </w:r>
      <w:r w:rsidRPr="005A41F2">
        <w:rPr>
          <w:rFonts w:ascii="Calibri" w:eastAsia="Times New Roman" w:hAnsi="Calibri" w:cs="Arial"/>
          <w:shd w:val="clear" w:color="auto" w:fill="FFFFFF"/>
          <w:lang w:val="es-ES" w:eastAsia="es-ES"/>
        </w:rPr>
        <w:t xml:space="preserve"> rienda suelta a la faena de este animal, pero con ciertas restricciones.</w:t>
      </w:r>
    </w:p>
    <w:p w14:paraId="4598C443" w14:textId="0808114D" w:rsidR="00B16B93" w:rsidRPr="005A41F2" w:rsidRDefault="00B16B93" w:rsidP="00D40DE4">
      <w:pPr>
        <w:spacing w:line="360" w:lineRule="auto"/>
        <w:jc w:val="both"/>
        <w:rPr>
          <w:rFonts w:ascii="Calibri" w:eastAsia="Times New Roman" w:hAnsi="Calibri" w:cs="Arial"/>
          <w:lang w:val="es-ES" w:eastAsia="es-ES"/>
        </w:rPr>
      </w:pPr>
      <w:r w:rsidRPr="005A41F2">
        <w:rPr>
          <w:rFonts w:ascii="Calibri" w:eastAsia="Times New Roman" w:hAnsi="Calibri" w:cs="Arial"/>
          <w:color w:val="222222"/>
          <w:shd w:val="clear" w:color="auto" w:fill="FFFFFF"/>
          <w:lang w:val="es-ES" w:eastAsia="es-ES"/>
        </w:rPr>
        <w:t xml:space="preserve">Actualmente, en el país no existe una cultura de consumo de </w:t>
      </w:r>
      <w:proofErr w:type="gramStart"/>
      <w:r w:rsidRPr="005A41F2">
        <w:rPr>
          <w:rFonts w:ascii="Calibri" w:eastAsia="Times New Roman" w:hAnsi="Calibri" w:cs="Arial"/>
          <w:color w:val="222222"/>
          <w:shd w:val="clear" w:color="auto" w:fill="FFFFFF"/>
          <w:lang w:val="es-ES" w:eastAsia="es-ES"/>
        </w:rPr>
        <w:t>la misma</w:t>
      </w:r>
      <w:proofErr w:type="gramEnd"/>
      <w:r w:rsidRPr="005A41F2">
        <w:rPr>
          <w:rFonts w:ascii="Calibri" w:eastAsia="Times New Roman" w:hAnsi="Calibri" w:cs="Arial"/>
          <w:color w:val="222222"/>
          <w:shd w:val="clear" w:color="auto" w:fill="FFFFFF"/>
          <w:lang w:val="es-ES" w:eastAsia="es-ES"/>
        </w:rPr>
        <w:t xml:space="preserve">, nunca ha existido. Por lo que esta industria ha sido más bien fomentada para la exportación. Existe un fuerte rechazo por parte de la población argentina </w:t>
      </w:r>
      <w:r w:rsidR="00133AD9" w:rsidRPr="005A41F2">
        <w:rPr>
          <w:rFonts w:ascii="Calibri" w:eastAsia="Times New Roman" w:hAnsi="Calibri" w:cs="Arial"/>
          <w:color w:val="222222"/>
          <w:shd w:val="clear" w:color="auto" w:fill="FFFFFF"/>
          <w:lang w:val="es-ES" w:eastAsia="es-ES"/>
        </w:rPr>
        <w:t>a</w:t>
      </w:r>
      <w:r w:rsidRPr="005A41F2">
        <w:rPr>
          <w:rFonts w:ascii="Calibri" w:eastAsia="Times New Roman" w:hAnsi="Calibri" w:cs="Arial"/>
          <w:color w:val="222222"/>
          <w:shd w:val="clear" w:color="auto" w:fill="FFFFFF"/>
          <w:lang w:val="es-ES" w:eastAsia="es-ES"/>
        </w:rPr>
        <w:t xml:space="preserve"> esta práctica ya que a los caballos nunca se los ha visto culturalmente como un animal de consumo. </w:t>
      </w:r>
    </w:p>
    <w:p w14:paraId="10AE23A5" w14:textId="3FB7E129" w:rsidR="00B16B93" w:rsidRPr="005A41F2" w:rsidRDefault="00B16B93" w:rsidP="00D40DE4">
      <w:pPr>
        <w:spacing w:line="360" w:lineRule="auto"/>
        <w:jc w:val="both"/>
        <w:rPr>
          <w:rFonts w:ascii="Calibri" w:eastAsia="Times New Roman" w:hAnsi="Calibri" w:cs="Arial"/>
          <w:color w:val="222222"/>
          <w:lang w:val="es-ES" w:eastAsia="es-ES"/>
        </w:rPr>
      </w:pPr>
      <w:r w:rsidRPr="005A41F2">
        <w:rPr>
          <w:rFonts w:ascii="Calibri" w:eastAsia="Times New Roman" w:hAnsi="Calibri" w:cs="Arial"/>
          <w:color w:val="222222"/>
          <w:shd w:val="clear" w:color="auto" w:fill="FFFFFF"/>
          <w:lang w:val="es-ES" w:eastAsia="es-ES"/>
        </w:rPr>
        <w:t>A nivel legislativo, como se ha nombrado antes, la industria de l</w:t>
      </w:r>
      <w:r w:rsidRPr="005A41F2">
        <w:rPr>
          <w:rFonts w:ascii="Calibri" w:eastAsia="Times New Roman" w:hAnsi="Calibri" w:cs="Arial"/>
          <w:color w:val="222222"/>
          <w:lang w:val="es-ES" w:eastAsia="es-ES"/>
        </w:rPr>
        <w:t xml:space="preserve">a faena equina </w:t>
      </w:r>
      <w:r w:rsidR="00937058" w:rsidRPr="005A41F2">
        <w:rPr>
          <w:rFonts w:ascii="Calibri" w:eastAsia="Times New Roman" w:hAnsi="Calibri" w:cs="Arial"/>
          <w:color w:val="222222"/>
          <w:lang w:val="es-ES" w:eastAsia="es-ES"/>
        </w:rPr>
        <w:t>se empezó</w:t>
      </w:r>
      <w:r w:rsidRPr="005A41F2">
        <w:rPr>
          <w:rFonts w:ascii="Calibri" w:eastAsia="Times New Roman" w:hAnsi="Calibri" w:cs="Arial"/>
          <w:color w:val="222222"/>
          <w:lang w:val="es-ES" w:eastAsia="es-ES"/>
        </w:rPr>
        <w:t xml:space="preserve"> a promover en el año 1995 luego de que se derogase el decreto </w:t>
      </w:r>
      <w:r w:rsidR="00133AD9" w:rsidRPr="005A41F2">
        <w:rPr>
          <w:rFonts w:ascii="Calibri" w:eastAsia="Times New Roman" w:hAnsi="Calibri" w:cs="Arial"/>
          <w:color w:val="222222"/>
          <w:lang w:val="es-ES" w:eastAsia="es-ES"/>
        </w:rPr>
        <w:t>N.º</w:t>
      </w:r>
      <w:r w:rsidRPr="005A41F2">
        <w:rPr>
          <w:rFonts w:ascii="Calibri" w:eastAsia="Times New Roman" w:hAnsi="Calibri" w:cs="Arial"/>
          <w:color w:val="222222"/>
          <w:lang w:val="es-ES" w:eastAsia="es-ES"/>
        </w:rPr>
        <w:t xml:space="preserve"> 1591/74, que prohibía faenar a machos menores de doce años y hembras menores de quince años. Se </w:t>
      </w:r>
      <w:r w:rsidR="00937058" w:rsidRPr="005A41F2">
        <w:rPr>
          <w:rFonts w:ascii="Calibri" w:eastAsia="Times New Roman" w:hAnsi="Calibri" w:cs="Arial"/>
          <w:color w:val="222222"/>
          <w:lang w:val="es-ES" w:eastAsia="es-ES"/>
        </w:rPr>
        <w:t>comen</w:t>
      </w:r>
      <w:r w:rsidRPr="005A41F2">
        <w:rPr>
          <w:rFonts w:ascii="Calibri" w:eastAsia="Times New Roman" w:hAnsi="Calibri" w:cs="Arial"/>
          <w:color w:val="222222"/>
          <w:lang w:val="es-ES" w:eastAsia="es-ES"/>
        </w:rPr>
        <w:t xml:space="preserve">zó a dar rienda suelta a la faena de equinos de cualquier edad. Según el decreto 974/98, la Secretaría de Agricultura, Ganadería, Pesca y Alimentación había hecho una investigación, cuya conclusión fue que esperar a que estos animales cumplan cierta edad constituía una traba para la industria y que no dejaba que la economía </w:t>
      </w:r>
      <w:r w:rsidR="00134036" w:rsidRPr="005A41F2">
        <w:rPr>
          <w:rFonts w:ascii="Calibri" w:eastAsia="Times New Roman" w:hAnsi="Calibri" w:cs="Arial"/>
          <w:color w:val="222222"/>
          <w:lang w:val="es-ES" w:eastAsia="es-ES"/>
        </w:rPr>
        <w:t xml:space="preserve">fluyese </w:t>
      </w:r>
      <w:r w:rsidRPr="005A41F2">
        <w:rPr>
          <w:rFonts w:ascii="Calibri" w:eastAsia="Times New Roman" w:hAnsi="Calibri" w:cs="Arial"/>
          <w:color w:val="222222"/>
          <w:lang w:val="es-ES" w:eastAsia="es-ES"/>
        </w:rPr>
        <w:t>en este sector como correspondía. Y se remarcaba que el mercado internacional pedía esta expansión.</w:t>
      </w:r>
    </w:p>
    <w:p w14:paraId="4EC6C843" w14:textId="1721923A" w:rsidR="00B16B93" w:rsidRPr="005A41F2" w:rsidRDefault="00B16B93" w:rsidP="00D40DE4">
      <w:pPr>
        <w:spacing w:line="360" w:lineRule="auto"/>
        <w:jc w:val="both"/>
        <w:rPr>
          <w:rFonts w:ascii="Calibri" w:eastAsia="Times New Roman" w:hAnsi="Calibri" w:cs="Arial"/>
          <w:color w:val="222222"/>
          <w:lang w:val="es-ES" w:eastAsia="es-ES"/>
        </w:rPr>
      </w:pPr>
      <w:r w:rsidRPr="005A41F2">
        <w:rPr>
          <w:rFonts w:ascii="Calibri" w:eastAsia="Times New Roman" w:hAnsi="Calibri" w:cs="Arial"/>
          <w:color w:val="222222"/>
          <w:lang w:val="es-ES" w:eastAsia="es-ES"/>
        </w:rPr>
        <w:t xml:space="preserve">Lamentablemente el país no avanzó en cuanto actualización de normas. El decreto del año 1995 ha dejado vacíos legales que aún, </w:t>
      </w:r>
      <w:proofErr w:type="gramStart"/>
      <w:r w:rsidRPr="005A41F2">
        <w:rPr>
          <w:rFonts w:ascii="Calibri" w:eastAsia="Times New Roman" w:hAnsi="Calibri" w:cs="Arial"/>
          <w:color w:val="222222"/>
          <w:lang w:val="es-ES" w:eastAsia="es-ES"/>
        </w:rPr>
        <w:t>al día de hoy</w:t>
      </w:r>
      <w:proofErr w:type="gramEnd"/>
      <w:r w:rsidRPr="005A41F2">
        <w:rPr>
          <w:rFonts w:ascii="Calibri" w:eastAsia="Times New Roman" w:hAnsi="Calibri" w:cs="Arial"/>
          <w:color w:val="222222"/>
          <w:lang w:val="es-ES" w:eastAsia="es-ES"/>
        </w:rPr>
        <w:t xml:space="preserve">, siguen sin poder rellenarse. </w:t>
      </w:r>
    </w:p>
    <w:p w14:paraId="3AFD9386" w14:textId="7FA8767A" w:rsidR="00B16B93" w:rsidRPr="005A41F2" w:rsidRDefault="00B16B93" w:rsidP="00D40DE4">
      <w:pPr>
        <w:spacing w:line="360" w:lineRule="auto"/>
        <w:jc w:val="both"/>
        <w:rPr>
          <w:rFonts w:ascii="Calibri" w:eastAsia="Times New Roman" w:hAnsi="Calibri" w:cs="Arial"/>
          <w:lang w:val="es-ES" w:eastAsia="es-ES"/>
        </w:rPr>
      </w:pPr>
      <w:r w:rsidRPr="005A41F2">
        <w:rPr>
          <w:rFonts w:ascii="Calibri" w:eastAsia="Times New Roman" w:hAnsi="Calibri" w:cs="Arial"/>
          <w:color w:val="222222"/>
          <w:lang w:val="es-ES" w:eastAsia="es-ES"/>
        </w:rPr>
        <w:t xml:space="preserve">Pero lo más triste es que no se ha establecido, como en la ganadería, por </w:t>
      </w:r>
      <w:r w:rsidR="0030026C" w:rsidRPr="005A41F2">
        <w:rPr>
          <w:rFonts w:ascii="Calibri" w:eastAsia="Times New Roman" w:hAnsi="Calibri" w:cs="Arial"/>
          <w:color w:val="222222"/>
          <w:lang w:val="es-ES" w:eastAsia="es-ES"/>
        </w:rPr>
        <w:t>ejemplo,</w:t>
      </w:r>
      <w:r w:rsidRPr="005A41F2">
        <w:rPr>
          <w:rFonts w:ascii="Calibri" w:eastAsia="Times New Roman" w:hAnsi="Calibri" w:cs="Arial"/>
          <w:color w:val="222222"/>
          <w:lang w:val="es-ES" w:eastAsia="es-ES"/>
        </w:rPr>
        <w:t xml:space="preserve"> bovina, una red industrializada de crianza. (Que, es poco compasivo decirlo de esta forma y real a la vez).  Entonces, resulta aún más sospechoso y cuestionable saber de dónde se sacan los caballos para la faena. En este ámbito existe mucho la costumbre del descarte. Los dueños de los caballos, que cumplen cierta edad, se deshacen de ellos a cambio de una ganancia que les “sirve”, o por así decirlo, obtener dinero fácil y rápido</w:t>
      </w:r>
      <w:r w:rsidR="00D40DE4">
        <w:rPr>
          <w:rFonts w:ascii="Calibri" w:eastAsia="Times New Roman" w:hAnsi="Calibri" w:cs="Arial"/>
          <w:color w:val="222222"/>
          <w:lang w:val="es-ES" w:eastAsia="es-ES"/>
        </w:rPr>
        <w:t>, otros son robados</w:t>
      </w:r>
      <w:r w:rsidRPr="005A41F2">
        <w:rPr>
          <w:rFonts w:ascii="Calibri" w:eastAsia="Times New Roman" w:hAnsi="Calibri" w:cs="Arial"/>
          <w:color w:val="222222"/>
          <w:lang w:val="es-ES" w:eastAsia="es-ES"/>
        </w:rPr>
        <w:t>. Dueños de estos animales, prefieren realizar este intercambio monetario antes que tener al animal parado en el campo, consumiendo alimento, y volviéndose adulto sin que sirva para explotarlo o mismo a la espera de que lo sustraigan de la propiedad privada.</w:t>
      </w:r>
    </w:p>
    <w:p w14:paraId="430CB46A" w14:textId="17FD5D17" w:rsidR="00B16B93" w:rsidRPr="005A41F2" w:rsidRDefault="00B16B93" w:rsidP="00D40DE4">
      <w:pPr>
        <w:spacing w:line="360" w:lineRule="auto"/>
        <w:jc w:val="both"/>
        <w:rPr>
          <w:rFonts w:ascii="Calibri" w:eastAsia="Times New Roman" w:hAnsi="Calibri" w:cs="Arial"/>
          <w:color w:val="222222"/>
          <w:lang w:val="es-ES" w:eastAsia="es-ES"/>
        </w:rPr>
      </w:pPr>
      <w:r w:rsidRPr="005A41F2">
        <w:rPr>
          <w:rFonts w:ascii="Calibri" w:eastAsia="Times New Roman" w:hAnsi="Calibri" w:cs="Arial"/>
          <w:color w:val="222222"/>
          <w:lang w:val="es-ES" w:eastAsia="es-ES"/>
        </w:rPr>
        <w:t>En el año 2020 se estrenó un documental</w:t>
      </w:r>
      <w:r w:rsidR="00AA1A25">
        <w:rPr>
          <w:rFonts w:ascii="Calibri" w:eastAsia="Times New Roman" w:hAnsi="Calibri" w:cs="Arial"/>
          <w:color w:val="222222"/>
          <w:lang w:val="es-ES" w:eastAsia="es-ES"/>
        </w:rPr>
        <w:t xml:space="preserve">, </w:t>
      </w:r>
      <w:r w:rsidR="00AA1A25" w:rsidRPr="005A41F2">
        <w:rPr>
          <w:rFonts w:ascii="Calibri" w:eastAsia="Times New Roman" w:hAnsi="Calibri" w:cs="Arial"/>
          <w:color w:val="222222"/>
          <w:lang w:val="es-ES" w:eastAsia="es-ES"/>
        </w:rPr>
        <w:t>“Cinco Corazones”</w:t>
      </w:r>
      <w:r w:rsidR="00AA1A25">
        <w:rPr>
          <w:rFonts w:ascii="Calibri" w:eastAsia="Times New Roman" w:hAnsi="Calibri" w:cs="Arial"/>
          <w:color w:val="222222"/>
          <w:lang w:val="es-ES" w:eastAsia="es-ES"/>
        </w:rPr>
        <w:t>,</w:t>
      </w:r>
      <w:r w:rsidRPr="005A41F2">
        <w:rPr>
          <w:rFonts w:ascii="Calibri" w:eastAsia="Times New Roman" w:hAnsi="Calibri" w:cs="Arial"/>
          <w:color w:val="222222"/>
          <w:lang w:val="es-ES" w:eastAsia="es-ES"/>
        </w:rPr>
        <w:t xml:space="preserve"> que habla de </w:t>
      </w:r>
      <w:r w:rsidR="00AA1A25">
        <w:rPr>
          <w:rFonts w:ascii="Calibri" w:eastAsia="Times New Roman" w:hAnsi="Calibri" w:cs="Arial"/>
          <w:color w:val="222222"/>
          <w:lang w:val="es-ES" w:eastAsia="es-ES"/>
        </w:rPr>
        <w:t>la</w:t>
      </w:r>
      <w:r w:rsidRPr="005A41F2">
        <w:rPr>
          <w:rFonts w:ascii="Calibri" w:eastAsia="Times New Roman" w:hAnsi="Calibri" w:cs="Arial"/>
          <w:color w:val="222222"/>
          <w:lang w:val="es-ES" w:eastAsia="es-ES"/>
        </w:rPr>
        <w:t xml:space="preserve"> mafia que existe en Argentina</w:t>
      </w:r>
      <w:r w:rsidR="00AA1A25">
        <w:rPr>
          <w:rFonts w:ascii="Calibri" w:eastAsia="Times New Roman" w:hAnsi="Calibri" w:cs="Arial"/>
          <w:color w:val="222222"/>
          <w:lang w:val="es-ES" w:eastAsia="es-ES"/>
        </w:rPr>
        <w:t xml:space="preserve"> en </w:t>
      </w:r>
      <w:r w:rsidRPr="005A41F2">
        <w:rPr>
          <w:rFonts w:ascii="Calibri" w:eastAsia="Times New Roman" w:hAnsi="Calibri" w:cs="Arial"/>
          <w:color w:val="222222"/>
          <w:lang w:val="es-ES" w:eastAsia="es-ES"/>
        </w:rPr>
        <w:t xml:space="preserve">el comercio de la carne de caballo. Pese a que está escrito que se debería crear un sistema de cría de caballos, las malas costumbres y la ilegalidad siguen pesando más que lo “correcto” </w:t>
      </w:r>
      <w:r w:rsidRPr="005A41F2">
        <w:rPr>
          <w:rFonts w:ascii="Calibri" w:eastAsia="Times New Roman" w:hAnsi="Calibri" w:cs="Arial"/>
          <w:color w:val="222222"/>
          <w:lang w:val="es-ES" w:eastAsia="es-ES"/>
        </w:rPr>
        <w:lastRenderedPageBreak/>
        <w:t>que indica la resolución</w:t>
      </w:r>
      <w:r w:rsidRPr="005A41F2">
        <w:rPr>
          <w:rStyle w:val="FootnoteReference"/>
          <w:rFonts w:ascii="Calibri" w:eastAsia="Times New Roman" w:hAnsi="Calibri" w:cs="Arial"/>
          <w:color w:val="222222"/>
          <w:lang w:eastAsia="es-ES"/>
        </w:rPr>
        <w:footnoteReference w:id="50"/>
      </w:r>
      <w:r w:rsidRPr="005A41F2">
        <w:rPr>
          <w:rFonts w:ascii="Calibri" w:eastAsia="Times New Roman" w:hAnsi="Calibri" w:cs="Arial"/>
          <w:color w:val="222222"/>
          <w:lang w:val="es-ES" w:eastAsia="es-ES"/>
        </w:rPr>
        <w:t>. L</w:t>
      </w:r>
      <w:r w:rsidRPr="005A41F2">
        <w:rPr>
          <w:rFonts w:ascii="Calibri" w:hAnsi="Calibri" w:cs="Arial"/>
          <w:color w:val="000000"/>
          <w:shd w:val="clear" w:color="auto" w:fill="FFFFFF"/>
          <w:lang w:val="es-ES"/>
        </w:rPr>
        <w:t>a Cámara Argentina Industrial de Productores de Carne Equina (CAIPE)</w:t>
      </w:r>
      <w:r w:rsidRPr="005A41F2">
        <w:rPr>
          <w:rFonts w:ascii="Calibri" w:eastAsia="Times New Roman" w:hAnsi="Calibri" w:cs="Arial"/>
          <w:color w:val="222222"/>
          <w:lang w:val="es-ES" w:eastAsia="es-ES"/>
        </w:rPr>
        <w:t xml:space="preserve"> se había expresado al respecto de la dificultad que tienen en alcanzar un nivel de abastecimientos de animales</w:t>
      </w:r>
      <w:r w:rsidR="000403BF">
        <w:rPr>
          <w:rFonts w:ascii="Calibri" w:eastAsia="Times New Roman" w:hAnsi="Calibri" w:cs="Arial"/>
          <w:color w:val="222222"/>
          <w:lang w:val="es-ES" w:eastAsia="es-ES"/>
        </w:rPr>
        <w:t>, reafirmando</w:t>
      </w:r>
      <w:r w:rsidRPr="005A41F2">
        <w:rPr>
          <w:rFonts w:ascii="Calibri" w:eastAsia="Times New Roman" w:hAnsi="Calibri" w:cs="Arial"/>
          <w:color w:val="222222"/>
          <w:lang w:val="es-ES" w:eastAsia="es-ES"/>
        </w:rPr>
        <w:t xml:space="preserve"> que esta dificultad la estén suplantando con robos </w:t>
      </w:r>
      <w:r w:rsidR="0030026C" w:rsidRPr="005A41F2">
        <w:rPr>
          <w:rFonts w:ascii="Calibri" w:eastAsia="Times New Roman" w:hAnsi="Calibri" w:cs="Arial"/>
          <w:color w:val="222222"/>
          <w:lang w:val="es-ES" w:eastAsia="es-ES"/>
        </w:rPr>
        <w:t>y</w:t>
      </w:r>
      <w:r w:rsidRPr="005A41F2">
        <w:rPr>
          <w:rFonts w:ascii="Calibri" w:eastAsia="Times New Roman" w:hAnsi="Calibri" w:cs="Arial"/>
          <w:color w:val="222222"/>
          <w:lang w:val="es-ES" w:eastAsia="es-ES"/>
        </w:rPr>
        <w:t xml:space="preserve"> por descarte</w:t>
      </w:r>
      <w:r w:rsidR="000403BF">
        <w:rPr>
          <w:rFonts w:ascii="Calibri" w:eastAsia="Times New Roman" w:hAnsi="Calibri" w:cs="Arial"/>
          <w:color w:val="222222"/>
          <w:lang w:val="es-ES" w:eastAsia="es-ES"/>
        </w:rPr>
        <w:t>.</w:t>
      </w:r>
    </w:p>
    <w:p w14:paraId="1754B58B" w14:textId="332B2620" w:rsidR="00B16B93" w:rsidRPr="005A41F2" w:rsidRDefault="00B16B93" w:rsidP="00D40DE4">
      <w:pPr>
        <w:spacing w:line="360" w:lineRule="auto"/>
        <w:jc w:val="both"/>
        <w:rPr>
          <w:rFonts w:ascii="Calibri" w:eastAsia="Times New Roman" w:hAnsi="Calibri" w:cs="Arial"/>
          <w:color w:val="222222"/>
          <w:lang w:val="es-ES" w:eastAsia="es-ES"/>
        </w:rPr>
      </w:pPr>
      <w:r w:rsidRPr="005A41F2">
        <w:rPr>
          <w:rFonts w:ascii="Calibri" w:eastAsia="Times New Roman" w:hAnsi="Calibri" w:cs="Arial"/>
          <w:color w:val="222222"/>
          <w:lang w:val="es-ES" w:eastAsia="es-ES"/>
        </w:rPr>
        <w:t>El último circuito de la cadena de “producción de estos animales”, es apartarlos seis meses para que hagan una especie de cuarentena, se depuren de toda medicina que pueden tener en el cuerpo antes de ser ingresados al frigorífico. Lamentablemente, en esta etapa, no se cumplen con las 5 libertades exigidas por la OIE. Muchos de e</w:t>
      </w:r>
      <w:r w:rsidR="00431403" w:rsidRPr="005A41F2">
        <w:rPr>
          <w:rFonts w:ascii="Calibri" w:eastAsia="Times New Roman" w:hAnsi="Calibri" w:cs="Arial"/>
          <w:color w:val="222222"/>
          <w:lang w:val="es-ES" w:eastAsia="es-ES"/>
        </w:rPr>
        <w:t>llos</w:t>
      </w:r>
      <w:r w:rsidRPr="005A41F2">
        <w:rPr>
          <w:rFonts w:ascii="Calibri" w:eastAsia="Times New Roman" w:hAnsi="Calibri" w:cs="Arial"/>
          <w:color w:val="222222"/>
          <w:lang w:val="es-ES" w:eastAsia="es-ES"/>
        </w:rPr>
        <w:t xml:space="preserve"> mueren en este período porque no son atendidos como corresponde, o porque no cuentan con suficiente alimento o agua o por cualquier otra causa de abandono.</w:t>
      </w:r>
    </w:p>
    <w:p w14:paraId="27C55DBB" w14:textId="77777777" w:rsidR="00B16B93" w:rsidRPr="005A41F2" w:rsidRDefault="00B16B93" w:rsidP="00D40DE4">
      <w:pPr>
        <w:spacing w:line="360" w:lineRule="auto"/>
        <w:jc w:val="both"/>
        <w:rPr>
          <w:rFonts w:ascii="Calibri" w:eastAsia="Times New Roman" w:hAnsi="Calibri" w:cs="Arial"/>
          <w:lang w:val="es-ES" w:eastAsia="es-ES"/>
        </w:rPr>
      </w:pPr>
      <w:r w:rsidRPr="005A41F2">
        <w:rPr>
          <w:rFonts w:ascii="Calibri" w:eastAsia="Times New Roman" w:hAnsi="Calibri" w:cs="Arial"/>
          <w:lang w:val="es-ES" w:eastAsia="es-ES"/>
        </w:rPr>
        <w:t>Pese a todo este conocimiento que hay de la realidad, la industria sigue creciendo, convirtiéndose Argentina en uno de los principales exportadores y siendo Europa uno de los principales consumidores</w:t>
      </w:r>
      <w:r w:rsidRPr="005A41F2">
        <w:rPr>
          <w:rFonts w:ascii="Calibri" w:eastAsia="Times New Roman" w:hAnsi="Calibri" w:cs="Arial"/>
          <w:color w:val="222222"/>
          <w:lang w:val="es-ES" w:eastAsia="es-ES"/>
        </w:rPr>
        <w:t>, satisfaciendo paladares de quien tanto lo solicitan en el mercado</w:t>
      </w:r>
      <w:r w:rsidRPr="005A41F2">
        <w:rPr>
          <w:rFonts w:ascii="Calibri" w:eastAsia="Times New Roman" w:hAnsi="Calibri" w:cs="Arial"/>
          <w:lang w:val="es-ES" w:eastAsia="es-ES"/>
        </w:rPr>
        <w:t>.</w:t>
      </w:r>
    </w:p>
    <w:p w14:paraId="20D7F8A2" w14:textId="77777777"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En Argentina, la mayor cantidad de animales que se traen al mundo forzadamente en granjas son los animales bovinos</w:t>
      </w:r>
      <w:r w:rsidRPr="005A41F2">
        <w:rPr>
          <w:rStyle w:val="FootnoteReference"/>
          <w:rFonts w:ascii="Calibri" w:eastAsia="Times New Roman" w:hAnsi="Calibri" w:cs="Arial"/>
          <w:color w:val="222222"/>
          <w:shd w:val="clear" w:color="auto" w:fill="FFFFFF"/>
          <w:lang w:eastAsia="es-ES"/>
        </w:rPr>
        <w:footnoteReference w:id="51"/>
      </w:r>
      <w:r w:rsidRPr="005A41F2">
        <w:rPr>
          <w:rFonts w:ascii="Calibri" w:eastAsia="Times New Roman" w:hAnsi="Calibri" w:cs="Arial"/>
          <w:color w:val="222222"/>
          <w:shd w:val="clear" w:color="auto" w:fill="FFFFFF"/>
          <w:lang w:val="es-ES" w:eastAsia="es-ES"/>
        </w:rPr>
        <w:t xml:space="preserve">. Pero claro que hay otros animales que se crían de la misma forma, como los cerdos, pollos, ovejas, entre otros. </w:t>
      </w:r>
    </w:p>
    <w:p w14:paraId="186A1A33" w14:textId="2D45A1AB"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Para las personas que trabajan en granjas con cría de animales existe un manual bienestarista</w:t>
      </w:r>
      <w:r w:rsidRPr="005A41F2">
        <w:rPr>
          <w:rStyle w:val="FootnoteReference"/>
          <w:rFonts w:ascii="Calibri" w:eastAsia="Times New Roman" w:hAnsi="Calibri" w:cs="Arial"/>
          <w:color w:val="222222"/>
          <w:shd w:val="clear" w:color="auto" w:fill="FFFFFF"/>
          <w:lang w:eastAsia="es-ES"/>
        </w:rPr>
        <w:footnoteReference w:id="52"/>
      </w:r>
      <w:r w:rsidRPr="005A41F2">
        <w:rPr>
          <w:rFonts w:ascii="Calibri" w:eastAsia="Times New Roman" w:hAnsi="Calibri" w:cs="Arial"/>
          <w:color w:val="222222"/>
          <w:shd w:val="clear" w:color="auto" w:fill="FFFFFF"/>
          <w:lang w:val="es-ES" w:eastAsia="es-ES"/>
        </w:rPr>
        <w:t xml:space="preserve">, emitido por el SENASA, donde se especifican pautas básicas para que quienes tengan el trato directo con los animales lo cumplan y así estar a la altura de estándares básicos de la cadena de producción nacional. </w:t>
      </w:r>
      <w:proofErr w:type="gramStart"/>
      <w:r w:rsidRPr="005A41F2">
        <w:rPr>
          <w:rFonts w:ascii="Calibri" w:eastAsia="Times New Roman" w:hAnsi="Calibri" w:cs="Arial"/>
          <w:color w:val="222222"/>
          <w:shd w:val="clear" w:color="auto" w:fill="FFFFFF"/>
          <w:lang w:val="es-ES" w:eastAsia="es-ES"/>
        </w:rPr>
        <w:t>Pero,</w:t>
      </w:r>
      <w:proofErr w:type="gramEnd"/>
      <w:r w:rsidRPr="005A41F2">
        <w:rPr>
          <w:rFonts w:ascii="Calibri" w:eastAsia="Times New Roman" w:hAnsi="Calibri" w:cs="Arial"/>
          <w:color w:val="222222"/>
          <w:shd w:val="clear" w:color="auto" w:fill="FFFFFF"/>
          <w:lang w:val="es-ES" w:eastAsia="es-ES"/>
        </w:rPr>
        <w:t xml:space="preserve"> ¿se cumplen estos estándares cuando los animales son transportados bajo el rayo del sol, sin poder respirar adecuadamente, hacinados, revueltos en sus propias heces? O cuando estos camiones transportadores tienen un accidente, ¿Existe un protocolo de actuación para continuar “cumpliendo” con el bienestar animal? ¿O acaso el bienestar animal solo está presente en el circuito de producción? </w:t>
      </w:r>
    </w:p>
    <w:p w14:paraId="397BC49C" w14:textId="4D734269"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 xml:space="preserve">La </w:t>
      </w:r>
      <w:r w:rsidR="008D1C90" w:rsidRPr="005A41F2">
        <w:rPr>
          <w:rFonts w:ascii="Calibri" w:eastAsia="Times New Roman" w:hAnsi="Calibri" w:cs="Arial"/>
          <w:color w:val="222222"/>
          <w:shd w:val="clear" w:color="auto" w:fill="FFFFFF"/>
          <w:lang w:val="es-ES" w:eastAsia="es-ES"/>
        </w:rPr>
        <w:t>FAO no</w:t>
      </w:r>
      <w:r w:rsidRPr="005A41F2">
        <w:rPr>
          <w:rFonts w:ascii="Calibri" w:eastAsia="Times New Roman" w:hAnsi="Calibri" w:cs="Arial"/>
          <w:color w:val="222222"/>
          <w:shd w:val="clear" w:color="auto" w:fill="FFFFFF"/>
          <w:lang w:val="es-ES" w:eastAsia="es-ES"/>
        </w:rPr>
        <w:t xml:space="preserve"> hace referencia a un protocolo de actuación respecto a accidentes en el transporte de animales.</w:t>
      </w:r>
      <w:r w:rsidRPr="005A41F2">
        <w:rPr>
          <w:rStyle w:val="FootnoteReference"/>
          <w:rFonts w:ascii="Calibri" w:eastAsia="Times New Roman" w:hAnsi="Calibri" w:cs="Arial"/>
          <w:color w:val="222222"/>
          <w:shd w:val="clear" w:color="auto" w:fill="FFFFFF"/>
          <w:lang w:eastAsia="es-ES"/>
        </w:rPr>
        <w:footnoteReference w:id="53"/>
      </w:r>
      <w:r w:rsidRPr="005A41F2">
        <w:rPr>
          <w:rFonts w:ascii="Calibri" w:eastAsia="Times New Roman" w:hAnsi="Calibri" w:cs="Arial"/>
          <w:color w:val="222222"/>
          <w:shd w:val="clear" w:color="auto" w:fill="FFFFFF"/>
          <w:lang w:val="es-ES" w:eastAsia="es-ES"/>
        </w:rPr>
        <w:t xml:space="preserve"> SENASA, en su manual bienestarista tampoco</w:t>
      </w:r>
      <w:r w:rsidR="008D1C90">
        <w:rPr>
          <w:rFonts w:ascii="Calibri" w:eastAsia="Times New Roman" w:hAnsi="Calibri" w:cs="Arial"/>
          <w:color w:val="222222"/>
          <w:shd w:val="clear" w:color="auto" w:fill="FFFFFF"/>
          <w:lang w:val="es-ES" w:eastAsia="es-ES"/>
        </w:rPr>
        <w:t>.</w:t>
      </w:r>
    </w:p>
    <w:p w14:paraId="22502A6F" w14:textId="4BEBDA9B" w:rsidR="008877F0"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Lamentablemente, en Argentina hubo varios acontecimientos relacionados con accidentes de transporte</w:t>
      </w:r>
      <w:r w:rsidRPr="005A41F2">
        <w:rPr>
          <w:rStyle w:val="FootnoteReference"/>
          <w:rFonts w:ascii="Calibri" w:eastAsia="Times New Roman" w:hAnsi="Calibri" w:cs="Arial"/>
          <w:color w:val="222222"/>
          <w:shd w:val="clear" w:color="auto" w:fill="FFFFFF"/>
          <w:lang w:eastAsia="es-ES"/>
        </w:rPr>
        <w:footnoteReference w:id="54"/>
      </w:r>
      <w:r w:rsidRPr="005A41F2">
        <w:rPr>
          <w:rFonts w:ascii="Calibri" w:eastAsia="Times New Roman" w:hAnsi="Calibri" w:cs="Arial"/>
          <w:color w:val="222222"/>
          <w:shd w:val="clear" w:color="auto" w:fill="FFFFFF"/>
          <w:lang w:val="es-ES" w:eastAsia="es-ES"/>
        </w:rPr>
        <w:t xml:space="preserve"> de animales y lo único que se visibilizó al momento de la incidencia fue gente desesperada </w:t>
      </w:r>
      <w:r w:rsidRPr="005A41F2">
        <w:rPr>
          <w:rFonts w:ascii="Calibri" w:eastAsia="Times New Roman" w:hAnsi="Calibri" w:cs="Arial"/>
          <w:color w:val="222222"/>
          <w:shd w:val="clear" w:color="auto" w:fill="FFFFFF"/>
          <w:lang w:val="es-ES" w:eastAsia="es-ES"/>
        </w:rPr>
        <w:lastRenderedPageBreak/>
        <w:t xml:space="preserve">robando animales para matarlos en el momento y hacerse de su carne de la forma más cruel sin tener conciencia por la sentiencia de esos animales. ¿Había un control por parte de SENASA en estos transportes de animales? ¿Cumplían con la normativa exigida, o transportaban de forma ilegal a estos animales? ¿Hubo algún tipo de sanción para estas empresas transportistas? </w:t>
      </w:r>
    </w:p>
    <w:p w14:paraId="141A1C89" w14:textId="24E92C9C"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 xml:space="preserve">Siguen surgiendo contradicciones entre el bienestarismo animal y las normas vigentes. </w:t>
      </w:r>
      <w:r w:rsidRPr="005A41F2">
        <w:rPr>
          <w:rFonts w:ascii="Calibri" w:eastAsia="Times New Roman" w:hAnsi="Calibri" w:cs="Arial"/>
          <w:shd w:val="clear" w:color="auto" w:fill="FFFFFF"/>
          <w:lang w:val="es-ES" w:eastAsia="es-ES"/>
        </w:rPr>
        <w:t xml:space="preserve">El </w:t>
      </w:r>
      <w:r w:rsidRPr="005A41F2">
        <w:rPr>
          <w:rFonts w:ascii="Calibri" w:hAnsi="Calibri" w:cs="Arial"/>
          <w:bCs/>
          <w:lang w:val="es-ES"/>
        </w:rPr>
        <w:t xml:space="preserve">decreto ley nacional 22.939/1983, da pautas sobre cómo hacer impresiones sobre el animal para que quede identificado y se diferencie de sus dueños. Pero siendo esta norma anterior al surgimiento del bienestar animal, queda claro que queda relegado el sufrimiento, siendo esta una práctica totalmente contradictoria con el bienestar animal. Dicho esto, sin entrar en detalle, hay que reconocer que, lamentablemente, aún año 2021, </w:t>
      </w:r>
      <w:r w:rsidR="0098324C" w:rsidRPr="005A41F2">
        <w:rPr>
          <w:rFonts w:ascii="Calibri" w:hAnsi="Calibri" w:cs="Arial"/>
          <w:bCs/>
          <w:lang w:val="es-ES"/>
        </w:rPr>
        <w:t>estos seres</w:t>
      </w:r>
      <w:r w:rsidRPr="005A41F2">
        <w:rPr>
          <w:rFonts w:ascii="Calibri" w:hAnsi="Calibri" w:cs="Arial"/>
          <w:bCs/>
          <w:lang w:val="es-ES"/>
        </w:rPr>
        <w:t xml:space="preserve"> son marcados con hierro caliente para que quede la marca identificada de su dueño. </w:t>
      </w:r>
      <w:r w:rsidR="00FC41C8">
        <w:rPr>
          <w:rFonts w:ascii="Calibri" w:hAnsi="Calibri" w:cs="Arial"/>
          <w:bCs/>
          <w:lang w:val="es-ES"/>
        </w:rPr>
        <w:t>E</w:t>
      </w:r>
      <w:r w:rsidRPr="005A41F2">
        <w:rPr>
          <w:rFonts w:ascii="Calibri" w:hAnsi="Calibri" w:cs="Arial"/>
          <w:bCs/>
          <w:lang w:val="es-ES"/>
        </w:rPr>
        <w:t>n el manual de bienestar animal de SENASA</w:t>
      </w:r>
      <w:r w:rsidRPr="005A41F2">
        <w:rPr>
          <w:rStyle w:val="FootnoteReference"/>
          <w:rFonts w:ascii="Calibri" w:hAnsi="Calibri" w:cs="Arial"/>
          <w:bCs/>
        </w:rPr>
        <w:footnoteReference w:id="55"/>
      </w:r>
      <w:r w:rsidRPr="005A41F2">
        <w:rPr>
          <w:rFonts w:ascii="Calibri" w:hAnsi="Calibri" w:cs="Arial"/>
          <w:bCs/>
          <w:lang w:val="es-ES"/>
        </w:rPr>
        <w:t xml:space="preserve"> se encuentran una serie de directrices a seguir para las castraciones, marcaciones, y demás prácticas </w:t>
      </w:r>
      <w:r w:rsidR="00FC41C8">
        <w:rPr>
          <w:rFonts w:ascii="Calibri" w:hAnsi="Calibri" w:cs="Arial"/>
          <w:bCs/>
          <w:lang w:val="es-ES"/>
        </w:rPr>
        <w:t>dolorosas.</w:t>
      </w:r>
      <w:r w:rsidRPr="005A41F2">
        <w:rPr>
          <w:rFonts w:ascii="Calibri" w:hAnsi="Calibri" w:cs="Arial"/>
          <w:bCs/>
          <w:lang w:val="es-ES"/>
        </w:rPr>
        <w:t xml:space="preserve"> </w:t>
      </w:r>
    </w:p>
    <w:p w14:paraId="580E0DF2" w14:textId="6FF809EB" w:rsidR="00B16B93" w:rsidRPr="005A41F2" w:rsidRDefault="0098324C"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L</w:t>
      </w:r>
      <w:r w:rsidR="00B16B93" w:rsidRPr="005A41F2">
        <w:rPr>
          <w:rFonts w:ascii="Calibri" w:eastAsia="Times New Roman" w:hAnsi="Calibri" w:cs="Arial"/>
          <w:color w:val="222222"/>
          <w:shd w:val="clear" w:color="auto" w:fill="FFFFFF"/>
          <w:lang w:val="es-ES" w:eastAsia="es-ES"/>
        </w:rPr>
        <w:t>a última noticia polémica que tiene a Argentina en el ojo de organizaciones que defienden a los demás animales es la alianza con el mercado de la carne de China. El proyecto</w:t>
      </w:r>
      <w:r w:rsidR="00B16B93" w:rsidRPr="005A41F2">
        <w:rPr>
          <w:rStyle w:val="FootnoteReference"/>
          <w:rFonts w:ascii="Calibri" w:eastAsia="Times New Roman" w:hAnsi="Calibri" w:cs="Arial"/>
          <w:color w:val="222222"/>
          <w:shd w:val="clear" w:color="auto" w:fill="FFFFFF"/>
          <w:lang w:eastAsia="es-ES"/>
        </w:rPr>
        <w:footnoteReference w:id="56"/>
      </w:r>
      <w:r w:rsidR="00B16B93" w:rsidRPr="005A41F2">
        <w:rPr>
          <w:rFonts w:ascii="Calibri" w:eastAsia="Times New Roman" w:hAnsi="Calibri" w:cs="Arial"/>
          <w:color w:val="222222"/>
          <w:shd w:val="clear" w:color="auto" w:fill="FFFFFF"/>
          <w:lang w:val="es-ES" w:eastAsia="es-ES"/>
        </w:rPr>
        <w:t xml:space="preserve"> se genera a partir de un brote de enfermedades que hubo en China llamada “peste africana”. Se pretende crear mega granjas, lugares de hacinamiento, que </w:t>
      </w:r>
      <w:r w:rsidR="0035083F">
        <w:rPr>
          <w:rFonts w:ascii="Calibri" w:eastAsia="Times New Roman" w:hAnsi="Calibri" w:cs="Arial"/>
          <w:color w:val="222222"/>
          <w:shd w:val="clear" w:color="auto" w:fill="FFFFFF"/>
          <w:lang w:val="es-ES" w:eastAsia="es-ES"/>
        </w:rPr>
        <w:t xml:space="preserve">imposibilitan </w:t>
      </w:r>
      <w:r w:rsidR="00B16B93" w:rsidRPr="005A41F2">
        <w:rPr>
          <w:rFonts w:ascii="Calibri" w:eastAsia="Times New Roman" w:hAnsi="Calibri" w:cs="Arial"/>
          <w:color w:val="222222"/>
          <w:shd w:val="clear" w:color="auto" w:fill="FFFFFF"/>
          <w:lang w:val="es-ES" w:eastAsia="es-ES"/>
        </w:rPr>
        <w:t xml:space="preserve">cumplir con las famosas 5 libertades.  Pero no es novedad que Argentina sea fábrica de animales para el consumo </w:t>
      </w:r>
      <w:r w:rsidR="001E135B" w:rsidRPr="005A41F2">
        <w:rPr>
          <w:rFonts w:ascii="Calibri" w:eastAsia="Times New Roman" w:hAnsi="Calibri" w:cs="Arial"/>
          <w:color w:val="222222"/>
          <w:shd w:val="clear" w:color="auto" w:fill="FFFFFF"/>
          <w:lang w:val="es-ES" w:eastAsia="es-ES"/>
        </w:rPr>
        <w:t>humano, lo</w:t>
      </w:r>
      <w:r w:rsidR="00B16B93" w:rsidRPr="005A41F2">
        <w:rPr>
          <w:rFonts w:ascii="Calibri" w:eastAsia="Times New Roman" w:hAnsi="Calibri" w:cs="Arial"/>
          <w:color w:val="222222"/>
          <w:shd w:val="clear" w:color="auto" w:fill="FFFFFF"/>
          <w:lang w:val="es-ES" w:eastAsia="es-ES"/>
        </w:rPr>
        <w:t xml:space="preserve"> </w:t>
      </w:r>
      <w:r w:rsidR="001E135B" w:rsidRPr="005A41F2">
        <w:rPr>
          <w:rFonts w:ascii="Calibri" w:eastAsia="Times New Roman" w:hAnsi="Calibri" w:cs="Arial"/>
          <w:color w:val="222222"/>
          <w:shd w:val="clear" w:color="auto" w:fill="FFFFFF"/>
          <w:lang w:val="es-ES" w:eastAsia="es-ES"/>
        </w:rPr>
        <w:t>que,</w:t>
      </w:r>
      <w:r w:rsidR="0035083F">
        <w:rPr>
          <w:rFonts w:ascii="Calibri" w:eastAsia="Times New Roman" w:hAnsi="Calibri" w:cs="Arial"/>
          <w:color w:val="222222"/>
          <w:shd w:val="clear" w:color="auto" w:fill="FFFFFF"/>
          <w:lang w:val="es-ES" w:eastAsia="es-ES"/>
        </w:rPr>
        <w:t xml:space="preserve"> si</w:t>
      </w:r>
      <w:r w:rsidR="00B16B93" w:rsidRPr="005A41F2">
        <w:rPr>
          <w:rFonts w:ascii="Calibri" w:eastAsia="Times New Roman" w:hAnsi="Calibri" w:cs="Arial"/>
          <w:color w:val="222222"/>
          <w:shd w:val="clear" w:color="auto" w:fill="FFFFFF"/>
          <w:lang w:val="es-ES" w:eastAsia="es-ES"/>
        </w:rPr>
        <w:t xml:space="preserve"> impacta de este proyecto, es que pretendan explotar tierras argentinas para abastecer un mercado exterior como es China a costo de un impacto ambiental negativo. ¿Vale la pena el costo irreparable medioambiental, riesgo sanitario, enfermedades nuevas e incrementar existentes? Argentina, país progresista para algunos animales, con sentencias judiciales ejemplificantes para muchos países, y, por otro lado, cuna de nuevas enfermedades por venir. </w:t>
      </w:r>
    </w:p>
    <w:p w14:paraId="7DB98738" w14:textId="4B52F1B5" w:rsidR="00B16B93" w:rsidRPr="005A41F2" w:rsidRDefault="00B16B93" w:rsidP="00D40DE4">
      <w:pPr>
        <w:spacing w:line="360" w:lineRule="auto"/>
        <w:jc w:val="both"/>
        <w:rPr>
          <w:rFonts w:ascii="Calibri" w:eastAsia="Times New Roman" w:hAnsi="Calibri" w:cs="Arial"/>
          <w:color w:val="222222"/>
          <w:shd w:val="clear" w:color="auto" w:fill="FFFFFF"/>
          <w:lang w:val="es-ES" w:eastAsia="es-ES"/>
        </w:rPr>
      </w:pPr>
      <w:r w:rsidRPr="005A41F2">
        <w:rPr>
          <w:rFonts w:ascii="Calibri" w:eastAsia="Times New Roman" w:hAnsi="Calibri" w:cs="Arial"/>
          <w:color w:val="222222"/>
          <w:shd w:val="clear" w:color="auto" w:fill="FFFFFF"/>
          <w:lang w:val="es-ES" w:eastAsia="es-ES"/>
        </w:rPr>
        <w:t xml:space="preserve">Para el resto de los animales que son considerados de “consumo”, la suerte no es muy distinta y tampoco la forma en que se los trata. Ninguna de las prácticas, como, por ejemplo, la cultura de las “granjas ecológicas”, o normas nuevas bienestaristas que se creen en favor de estos animales, cambiaría un poco el dolor que se les causa por nuestros propios intereses consumistas. Para los negocios millonarios no hay enfermedades, ni ética, ni progresismo. Solo el placer de llenar, más que </w:t>
      </w:r>
      <w:r w:rsidRPr="005A41F2">
        <w:rPr>
          <w:rFonts w:ascii="Calibri" w:eastAsia="Times New Roman" w:hAnsi="Calibri" w:cs="Arial"/>
          <w:color w:val="222222"/>
          <w:shd w:val="clear" w:color="auto" w:fill="FFFFFF"/>
          <w:lang w:val="es-ES" w:eastAsia="es-ES"/>
        </w:rPr>
        <w:lastRenderedPageBreak/>
        <w:t>bolsillos, arcas de dinero, satisfacer el consumismo y crear negocios poniendo en riesgo la salud humana, derecho humano fundamental.</w:t>
      </w:r>
    </w:p>
    <w:p w14:paraId="480F8133" w14:textId="7B94E954" w:rsidR="00862EF2" w:rsidRPr="005A41F2" w:rsidRDefault="00D25ECE" w:rsidP="00B160D8">
      <w:pPr>
        <w:pStyle w:val="Heading2"/>
        <w:spacing w:line="360" w:lineRule="auto"/>
        <w:rPr>
          <w:rFonts w:ascii="Calibri" w:eastAsia="Times New Roman" w:hAnsi="Calibri" w:cs="Arial"/>
          <w:b/>
          <w:bCs/>
          <w:color w:val="auto"/>
          <w:sz w:val="22"/>
          <w:szCs w:val="22"/>
          <w:shd w:val="clear" w:color="auto" w:fill="FFFFFF"/>
          <w:lang w:val="es-ES" w:eastAsia="es-ES"/>
        </w:rPr>
      </w:pPr>
      <w:r w:rsidRPr="005A41F2">
        <w:rPr>
          <w:rFonts w:ascii="Calibri" w:eastAsia="Times New Roman" w:hAnsi="Calibri" w:cs="Arial"/>
          <w:b/>
          <w:bCs/>
          <w:color w:val="auto"/>
          <w:sz w:val="22"/>
          <w:szCs w:val="22"/>
          <w:shd w:val="clear" w:color="auto" w:fill="FFFFFF"/>
          <w:lang w:val="es-ES" w:eastAsia="es-ES"/>
        </w:rPr>
        <w:t xml:space="preserve">2.4 </w:t>
      </w:r>
      <w:r w:rsidR="001E135B">
        <w:rPr>
          <w:rFonts w:ascii="Calibri" w:eastAsia="Times New Roman" w:hAnsi="Calibri" w:cs="Arial"/>
          <w:b/>
          <w:bCs/>
          <w:color w:val="auto"/>
          <w:sz w:val="22"/>
          <w:szCs w:val="22"/>
          <w:shd w:val="clear" w:color="auto" w:fill="FFFFFF"/>
          <w:lang w:val="es-ES" w:eastAsia="es-ES"/>
        </w:rPr>
        <w:t>Chile</w:t>
      </w:r>
    </w:p>
    <w:p w14:paraId="33E92897" w14:textId="790F9BF2" w:rsidR="00D77606" w:rsidRPr="005A41F2" w:rsidRDefault="001E135B" w:rsidP="00B160D8">
      <w:pPr>
        <w:spacing w:line="360" w:lineRule="auto"/>
        <w:jc w:val="both"/>
        <w:rPr>
          <w:rFonts w:ascii="Calibri" w:eastAsia="Arial" w:hAnsi="Calibri" w:cs="Arial"/>
          <w:lang w:val="es-ES"/>
        </w:rPr>
      </w:pPr>
      <w:r>
        <w:rPr>
          <w:rFonts w:ascii="Calibri" w:eastAsia="Arial" w:hAnsi="Calibri" w:cs="Arial"/>
          <w:lang w:val="es-ES"/>
        </w:rPr>
        <w:t>E</w:t>
      </w:r>
      <w:r w:rsidR="00D77606" w:rsidRPr="005A41F2">
        <w:rPr>
          <w:rFonts w:ascii="Calibri" w:eastAsia="Arial" w:hAnsi="Calibri" w:cs="Arial"/>
          <w:lang w:val="es-ES"/>
        </w:rPr>
        <w:t xml:space="preserve">n Chile, el Código Civil constituye la norma a partir de la cual se construye el estatuto jurídico de los animales, </w:t>
      </w:r>
      <w:r w:rsidR="004002AA" w:rsidRPr="005A41F2">
        <w:rPr>
          <w:rFonts w:ascii="Calibri" w:eastAsia="Arial" w:hAnsi="Calibri" w:cs="Arial"/>
          <w:lang w:val="es-ES"/>
        </w:rPr>
        <w:t>equiparándolos</w:t>
      </w:r>
      <w:r w:rsidR="00D77606" w:rsidRPr="005A41F2">
        <w:rPr>
          <w:rFonts w:ascii="Calibri" w:eastAsia="Arial" w:hAnsi="Calibri" w:cs="Arial"/>
          <w:lang w:val="es-ES"/>
        </w:rPr>
        <w:t xml:space="preserve"> a “cosas”.</w:t>
      </w:r>
      <w:r w:rsidR="00E23E3E" w:rsidRPr="005A41F2">
        <w:rPr>
          <w:rFonts w:ascii="Calibri" w:eastAsia="Arial" w:hAnsi="Calibri" w:cs="Arial"/>
          <w:lang w:val="es-ES"/>
        </w:rPr>
        <w:t xml:space="preserve"> </w:t>
      </w:r>
      <w:r w:rsidR="00D77606" w:rsidRPr="005A41F2">
        <w:rPr>
          <w:rFonts w:ascii="Calibri" w:eastAsia="Arial" w:hAnsi="Calibri" w:cs="Arial"/>
          <w:lang w:val="es-ES"/>
        </w:rPr>
        <w:t xml:space="preserve">Ahora, en materia de bienestar animal, la norma básica la </w:t>
      </w:r>
      <w:r w:rsidR="005E43F3" w:rsidRPr="005A41F2">
        <w:rPr>
          <w:rFonts w:ascii="Calibri" w:eastAsia="Arial" w:hAnsi="Calibri" w:cs="Arial"/>
          <w:lang w:val="es-ES"/>
        </w:rPr>
        <w:t>constituye</w:t>
      </w:r>
      <w:r w:rsidR="00D77606" w:rsidRPr="005A41F2">
        <w:rPr>
          <w:rFonts w:ascii="Calibri" w:eastAsia="Arial" w:hAnsi="Calibri" w:cs="Arial"/>
          <w:lang w:val="es-ES"/>
        </w:rPr>
        <w:t xml:space="preserve"> la Ley 20.380 sobre Protección Animal promulgada en el año 2011, que marca un hito en la legislación nacional, ya que, antes de su existencia, con salvedad del art. 291 bis del Código Penal que tipifica el</w:t>
      </w:r>
      <w:r w:rsidR="00AD62B3" w:rsidRPr="005A41F2">
        <w:rPr>
          <w:rFonts w:ascii="Calibri" w:eastAsia="Arial" w:hAnsi="Calibri" w:cs="Arial"/>
          <w:lang w:val="es-ES"/>
        </w:rPr>
        <w:t xml:space="preserve"> </w:t>
      </w:r>
      <w:r w:rsidR="005E43F3" w:rsidRPr="005A41F2">
        <w:rPr>
          <w:rFonts w:ascii="Calibri" w:eastAsia="Arial" w:hAnsi="Calibri" w:cs="Arial"/>
          <w:lang w:val="es-ES"/>
        </w:rPr>
        <w:t>delito de Maltrato Animal y sin</w:t>
      </w:r>
      <w:r w:rsidR="00A02C27">
        <w:rPr>
          <w:rFonts w:ascii="Calibri" w:eastAsia="Arial" w:hAnsi="Calibri" w:cs="Arial"/>
          <w:lang w:val="es-ES"/>
        </w:rPr>
        <w:t xml:space="preserve"> p</w:t>
      </w:r>
      <w:r w:rsidR="005E43F3" w:rsidRPr="005A41F2">
        <w:rPr>
          <w:rFonts w:ascii="Calibri" w:eastAsia="Arial" w:hAnsi="Calibri" w:cs="Arial"/>
          <w:lang w:val="es-ES"/>
        </w:rPr>
        <w:t>erjuicio de los Tratados Internacionales Ratificados por Chile</w:t>
      </w:r>
      <w:r w:rsidR="005E43F3" w:rsidRPr="005A41F2">
        <w:rPr>
          <w:rStyle w:val="FootnoteReference"/>
          <w:rFonts w:ascii="Calibri" w:eastAsia="Arial" w:hAnsi="Calibri" w:cs="Arial"/>
        </w:rPr>
        <w:footnoteReference w:id="57"/>
      </w:r>
      <w:r w:rsidR="005E43F3" w:rsidRPr="005A41F2">
        <w:rPr>
          <w:rFonts w:ascii="Calibri" w:eastAsia="Arial" w:hAnsi="Calibri" w:cs="Arial"/>
          <w:lang w:val="es-ES"/>
        </w:rPr>
        <w:t>, no existía normativa destinada derechamente a proteger a los animales</w:t>
      </w:r>
      <w:r w:rsidR="005E43F3" w:rsidRPr="005A41F2">
        <w:rPr>
          <w:rStyle w:val="FootnoteReference"/>
          <w:rFonts w:ascii="Calibri" w:eastAsia="Arial" w:hAnsi="Calibri" w:cs="Arial"/>
        </w:rPr>
        <w:footnoteReference w:id="58"/>
      </w:r>
      <w:r w:rsidR="005E43F3" w:rsidRPr="005A41F2">
        <w:rPr>
          <w:rFonts w:ascii="Calibri" w:eastAsia="Arial" w:hAnsi="Calibri" w:cs="Arial"/>
          <w:lang w:val="es-ES"/>
        </w:rPr>
        <w:t>.</w:t>
      </w:r>
    </w:p>
    <w:p w14:paraId="12C70937" w14:textId="77777777" w:rsidR="00D77606" w:rsidRPr="005A41F2" w:rsidRDefault="00D77606" w:rsidP="00B160D8">
      <w:pPr>
        <w:spacing w:line="360" w:lineRule="auto"/>
        <w:jc w:val="both"/>
        <w:rPr>
          <w:rFonts w:ascii="Calibri" w:eastAsia="Arial" w:hAnsi="Calibri" w:cs="Arial"/>
          <w:i/>
          <w:iCs/>
          <w:color w:val="000000" w:themeColor="text1"/>
          <w:lang w:val="es-ES"/>
        </w:rPr>
      </w:pPr>
      <w:proofErr w:type="gramStart"/>
      <w:r w:rsidRPr="005A41F2">
        <w:rPr>
          <w:rFonts w:ascii="Calibri" w:eastAsia="Arial" w:hAnsi="Calibri" w:cs="Arial"/>
          <w:lang w:val="es-ES"/>
        </w:rPr>
        <w:t>De acuerdo al</w:t>
      </w:r>
      <w:proofErr w:type="gramEnd"/>
      <w:r w:rsidRPr="005A41F2">
        <w:rPr>
          <w:rFonts w:ascii="Calibri" w:eastAsia="Arial" w:hAnsi="Calibri" w:cs="Arial"/>
          <w:lang w:val="es-ES"/>
        </w:rPr>
        <w:t xml:space="preserve"> art. 1 de dicha ley, su objetivo yace en establecer </w:t>
      </w:r>
      <w:r w:rsidRPr="005A41F2">
        <w:rPr>
          <w:rFonts w:ascii="Calibri" w:eastAsia="Arial" w:hAnsi="Calibri" w:cs="Arial"/>
          <w:i/>
          <w:iCs/>
          <w:lang w:val="es-ES"/>
        </w:rPr>
        <w:t>“</w:t>
      </w:r>
      <w:r w:rsidRPr="005A41F2">
        <w:rPr>
          <w:rFonts w:ascii="Calibri" w:eastAsia="Arial" w:hAnsi="Calibri" w:cs="Arial"/>
          <w:i/>
          <w:iCs/>
          <w:color w:val="000000" w:themeColor="text1"/>
          <w:lang w:val="es-ES"/>
        </w:rPr>
        <w:t>normas destinadas a conocer, proteger y respetar a los animales, como seres vivos y parte de la naturaleza, con el fin de darles un trato adecuado y evitarles sufrimientos innecesarios”</w:t>
      </w:r>
      <w:r w:rsidRPr="005A41F2">
        <w:rPr>
          <w:rFonts w:ascii="Calibri" w:eastAsia="Arial" w:hAnsi="Calibri" w:cs="Arial"/>
          <w:color w:val="000000" w:themeColor="text1"/>
          <w:lang w:val="es-ES"/>
        </w:rPr>
        <w:t xml:space="preserve">. </w:t>
      </w:r>
    </w:p>
    <w:p w14:paraId="78B94D15" w14:textId="77777777"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Al hacer la distinción entre animales como seres vivos y como parte de la naturaleza, evidencia la intención de esta ley de considerar el bienestar de los animales como seres individuales y no como parte de un ecosistema. Sin embargo, no cambia su estatuto jurídico, </w:t>
      </w:r>
      <w:proofErr w:type="gramStart"/>
      <w:r w:rsidRPr="005A41F2">
        <w:rPr>
          <w:rFonts w:ascii="Calibri" w:eastAsia="Arial" w:hAnsi="Calibri" w:cs="Arial"/>
          <w:color w:val="000000" w:themeColor="text1"/>
          <w:lang w:val="es-ES"/>
        </w:rPr>
        <w:t>continuando siendo</w:t>
      </w:r>
      <w:proofErr w:type="gramEnd"/>
      <w:r w:rsidRPr="005A41F2">
        <w:rPr>
          <w:rFonts w:ascii="Calibri" w:eastAsia="Arial" w:hAnsi="Calibri" w:cs="Arial"/>
          <w:color w:val="000000" w:themeColor="text1"/>
          <w:lang w:val="es-ES"/>
        </w:rPr>
        <w:t xml:space="preserve"> cosas ante el ordenamiento chileno.</w:t>
      </w:r>
    </w:p>
    <w:p w14:paraId="77CF111E" w14:textId="7CFA4687"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En cuanto a los animales sujetos de explotación por parte de la Industria Pecuaria Intensiva, resultan de interés los arts. 3,4 y 11, y sus reglamentos complementarios los Decretos Nº28, 29 y 30 de 2013</w:t>
      </w:r>
      <w:r w:rsidR="001E135B" w:rsidRPr="001E135B">
        <w:rPr>
          <w:rFonts w:ascii="Calibri" w:eastAsia="Arial" w:hAnsi="Calibri" w:cs="Arial"/>
          <w:color w:val="000000" w:themeColor="text1"/>
          <w:lang w:val="es-ES"/>
        </w:rPr>
        <w:t>,</w:t>
      </w:r>
      <w:r w:rsidR="001E135B">
        <w:rPr>
          <w:rFonts w:ascii="Calibri" w:eastAsia="Arial" w:hAnsi="Calibri" w:cs="Arial"/>
          <w:color w:val="000000" w:themeColor="text1"/>
          <w:lang w:val="es-ES"/>
        </w:rPr>
        <w:t xml:space="preserve"> </w:t>
      </w:r>
      <w:r w:rsidRPr="005A41F2">
        <w:rPr>
          <w:rFonts w:ascii="Calibri" w:eastAsia="Arial" w:hAnsi="Calibri" w:cs="Arial"/>
          <w:color w:val="000000" w:themeColor="text1"/>
          <w:lang w:val="es-ES"/>
        </w:rPr>
        <w:t xml:space="preserve">referidos a las tres etapas de la producción ganadera: crianza, transporte, y beneficio. </w:t>
      </w:r>
    </w:p>
    <w:p w14:paraId="26CC5133" w14:textId="292B2D50"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En materia de crianza, la norma base la constituye el art 3, de aplicación general a la tenencia de animales, </w:t>
      </w:r>
      <w:r w:rsidR="00DA78A5" w:rsidRPr="005A41F2">
        <w:rPr>
          <w:rFonts w:ascii="Calibri" w:eastAsia="Arial" w:hAnsi="Calibri" w:cs="Arial"/>
          <w:color w:val="000000" w:themeColor="text1"/>
          <w:lang w:val="es-ES"/>
        </w:rPr>
        <w:t>estableciendo el</w:t>
      </w:r>
      <w:r w:rsidRPr="005A41F2">
        <w:rPr>
          <w:rFonts w:ascii="Calibri" w:eastAsia="Arial" w:hAnsi="Calibri" w:cs="Arial"/>
          <w:color w:val="000000" w:themeColor="text1"/>
          <w:lang w:val="es-ES"/>
        </w:rPr>
        <w:t xml:space="preserve"> </w:t>
      </w:r>
      <w:r w:rsidRPr="005A41F2">
        <w:rPr>
          <w:rFonts w:ascii="Calibri" w:eastAsia="Arial" w:hAnsi="Calibri" w:cs="Arial"/>
          <w:i/>
          <w:iCs/>
          <w:color w:val="000000" w:themeColor="text1"/>
          <w:lang w:val="es-ES"/>
        </w:rPr>
        <w:t xml:space="preserve">“deber del tenedor de cuidar y proporcionar alimento y albergue adecuados al animal, </w:t>
      </w:r>
      <w:proofErr w:type="gramStart"/>
      <w:r w:rsidRPr="005A41F2">
        <w:rPr>
          <w:rFonts w:ascii="Calibri" w:eastAsia="Arial" w:hAnsi="Calibri" w:cs="Arial"/>
          <w:i/>
          <w:iCs/>
          <w:color w:val="000000" w:themeColor="text1"/>
          <w:lang w:val="es-ES"/>
        </w:rPr>
        <w:t>de acuerdo a</w:t>
      </w:r>
      <w:proofErr w:type="gramEnd"/>
      <w:r w:rsidRPr="005A41F2">
        <w:rPr>
          <w:rFonts w:ascii="Calibri" w:eastAsia="Arial" w:hAnsi="Calibri" w:cs="Arial"/>
          <w:i/>
          <w:iCs/>
          <w:color w:val="000000" w:themeColor="text1"/>
          <w:lang w:val="es-ES"/>
        </w:rPr>
        <w:t xml:space="preserve"> las necesidades mínimas de cada especie y categoría y a los antecedentes aportados por la ciencia y la experiencia”</w:t>
      </w:r>
      <w:r w:rsidRPr="005A41F2">
        <w:rPr>
          <w:rFonts w:ascii="Calibri" w:eastAsia="Arial" w:hAnsi="Calibri" w:cs="Arial"/>
          <w:color w:val="000000" w:themeColor="text1"/>
          <w:lang w:val="es-ES"/>
        </w:rPr>
        <w:t xml:space="preserve">. El gran problema de esta norma es que no cuenta con una </w:t>
      </w:r>
      <w:r w:rsidRPr="005A41F2">
        <w:rPr>
          <w:rFonts w:ascii="Calibri" w:eastAsia="Arial" w:hAnsi="Calibri" w:cs="Arial"/>
          <w:color w:val="000000" w:themeColor="text1"/>
          <w:lang w:val="es-ES"/>
        </w:rPr>
        <w:lastRenderedPageBreak/>
        <w:t>sanción frente a su incumplimiento, sin perjuicio de aquellas existentes en leyes especiales como la Ley 21.020</w:t>
      </w:r>
      <w:r w:rsidRPr="005A41F2">
        <w:rPr>
          <w:rStyle w:val="FootnoteReference"/>
          <w:rFonts w:ascii="Calibri" w:eastAsia="Arial" w:hAnsi="Calibri" w:cs="Arial"/>
          <w:color w:val="000000" w:themeColor="text1"/>
        </w:rPr>
        <w:footnoteReference w:id="59"/>
      </w:r>
      <w:r w:rsidRPr="005A41F2">
        <w:rPr>
          <w:rFonts w:ascii="Calibri" w:eastAsia="Arial" w:hAnsi="Calibri" w:cs="Arial"/>
          <w:color w:val="000000" w:themeColor="text1"/>
          <w:lang w:val="es-ES"/>
        </w:rPr>
        <w:t xml:space="preserve"> </w:t>
      </w:r>
    </w:p>
    <w:p w14:paraId="0753C887" w14:textId="1296F6F6"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Por otra parte, la regulación específica en esta materia está contenida en el Decreto </w:t>
      </w:r>
      <w:r w:rsidR="00E23E3E" w:rsidRPr="005A41F2">
        <w:rPr>
          <w:rFonts w:ascii="Calibri" w:eastAsia="Arial" w:hAnsi="Calibri" w:cs="Arial"/>
          <w:color w:val="000000" w:themeColor="text1"/>
          <w:lang w:val="es-ES"/>
        </w:rPr>
        <w:t>N.º</w:t>
      </w:r>
      <w:r w:rsidRPr="005A41F2">
        <w:rPr>
          <w:rFonts w:ascii="Calibri" w:eastAsia="Arial" w:hAnsi="Calibri" w:cs="Arial"/>
          <w:color w:val="000000" w:themeColor="text1"/>
          <w:lang w:val="es-ES"/>
        </w:rPr>
        <w:t xml:space="preserve"> 29 de 2013 sobre Protección de los Animales durante su Producción Industrial, su Comercialización y en otros Recintos de Mantención de Animales,</w:t>
      </w:r>
      <w:r w:rsidR="00DA78A5" w:rsidRPr="005A41F2">
        <w:rPr>
          <w:rFonts w:ascii="Calibri" w:eastAsia="Arial" w:hAnsi="Calibri" w:cs="Arial"/>
          <w:color w:val="000000" w:themeColor="text1"/>
          <w:lang w:val="es-ES"/>
        </w:rPr>
        <w:t xml:space="preserve"> </w:t>
      </w:r>
      <w:r w:rsidRPr="005A41F2">
        <w:rPr>
          <w:rFonts w:ascii="Calibri" w:eastAsia="Arial" w:hAnsi="Calibri" w:cs="Arial"/>
          <w:color w:val="000000" w:themeColor="text1"/>
          <w:lang w:val="es-ES"/>
        </w:rPr>
        <w:t xml:space="preserve">que en su art. 1 establece como objeto de protección a </w:t>
      </w:r>
      <w:r w:rsidRPr="005A41F2">
        <w:rPr>
          <w:rFonts w:ascii="Calibri" w:eastAsia="Arial" w:hAnsi="Calibri" w:cs="Arial"/>
          <w:i/>
          <w:iCs/>
          <w:color w:val="000000" w:themeColor="text1"/>
          <w:lang w:val="es-ES"/>
        </w:rPr>
        <w:t xml:space="preserve">“todos los animales domésticos y fauna silvestre que provean de carne, pieles, plumas y otros productos en los establecimientos destinados a su producción </w:t>
      </w:r>
      <w:r w:rsidR="00E23E3E" w:rsidRPr="005A41F2">
        <w:rPr>
          <w:rFonts w:ascii="Calibri" w:eastAsia="Arial" w:hAnsi="Calibri" w:cs="Arial"/>
          <w:i/>
          <w:iCs/>
          <w:color w:val="000000" w:themeColor="text1"/>
          <w:lang w:val="es-ES"/>
        </w:rPr>
        <w:t>industrial</w:t>
      </w:r>
      <w:r w:rsidRPr="005A41F2">
        <w:rPr>
          <w:rFonts w:ascii="Calibri" w:eastAsia="Arial" w:hAnsi="Calibri" w:cs="Arial"/>
          <w:i/>
          <w:iCs/>
          <w:color w:val="000000" w:themeColor="text1"/>
          <w:lang w:val="es-ES"/>
        </w:rPr>
        <w:t xml:space="preserve"> y sus productos, durante las etapas en que se mantengan en confinamiento, los locales comerciales establecidos para su compraventa...”,</w:t>
      </w:r>
      <w:r w:rsidRPr="005A41F2">
        <w:rPr>
          <w:rFonts w:ascii="Calibri" w:eastAsia="Arial" w:hAnsi="Calibri" w:cs="Arial"/>
          <w:color w:val="000000" w:themeColor="text1"/>
          <w:lang w:val="es-ES"/>
        </w:rPr>
        <w:t xml:space="preserve"> y en su título III se refiere a los establecimientos </w:t>
      </w:r>
      <w:r w:rsidR="00E23E3E" w:rsidRPr="005A41F2">
        <w:rPr>
          <w:rFonts w:ascii="Calibri" w:eastAsia="Arial" w:hAnsi="Calibri" w:cs="Arial"/>
          <w:color w:val="000000" w:themeColor="text1"/>
          <w:lang w:val="es-ES"/>
        </w:rPr>
        <w:t>destinados</w:t>
      </w:r>
      <w:r w:rsidRPr="005A41F2">
        <w:rPr>
          <w:rFonts w:ascii="Calibri" w:eastAsia="Arial" w:hAnsi="Calibri" w:cs="Arial"/>
          <w:color w:val="000000" w:themeColor="text1"/>
          <w:lang w:val="es-ES"/>
        </w:rPr>
        <w:t xml:space="preserve"> a la producción industrial de animales y sus productos. </w:t>
      </w:r>
    </w:p>
    <w:p w14:paraId="3440A2F5" w14:textId="506F2480"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El art. 2, elabora un concepto de producción industrial de animales y sus productos, definiéndola como </w:t>
      </w:r>
      <w:r w:rsidRPr="005A41F2">
        <w:rPr>
          <w:rFonts w:ascii="Calibri" w:eastAsia="Arial" w:hAnsi="Calibri" w:cs="Arial"/>
          <w:i/>
          <w:iCs/>
          <w:color w:val="000000" w:themeColor="text1"/>
          <w:lang w:val="es-ES"/>
        </w:rPr>
        <w:t>“aquella que se realiza con fines comerciales en los cuales los animales se encuentran confinados durante uno o varias etapas de su sistema productivo”.</w:t>
      </w:r>
      <w:r w:rsidRPr="005A41F2">
        <w:rPr>
          <w:rFonts w:ascii="Calibri" w:eastAsia="Arial" w:hAnsi="Calibri" w:cs="Arial"/>
          <w:color w:val="000000" w:themeColor="text1"/>
          <w:lang w:val="es-ES"/>
        </w:rPr>
        <w:t xml:space="preserve"> Es elemento esencial de este concepto que la producción de los animales y sus productos esté destinada a fines comerciales, sin </w:t>
      </w:r>
      <w:r w:rsidR="00BA71AC" w:rsidRPr="005A41F2">
        <w:rPr>
          <w:rFonts w:ascii="Calibri" w:eastAsia="Arial" w:hAnsi="Calibri" w:cs="Arial"/>
          <w:color w:val="000000" w:themeColor="text1"/>
          <w:lang w:val="es-ES"/>
        </w:rPr>
        <w:t>embargo,</w:t>
      </w:r>
      <w:r w:rsidRPr="005A41F2">
        <w:rPr>
          <w:rFonts w:ascii="Calibri" w:eastAsia="Arial" w:hAnsi="Calibri" w:cs="Arial"/>
          <w:color w:val="000000" w:themeColor="text1"/>
          <w:lang w:val="es-ES"/>
        </w:rPr>
        <w:t xml:space="preserve"> no especifica el tamaño de la empresa ni si la entidad explotadora debe tener personalidad jurídica propia, de modo que esta normativa sería aplicable a toda actividad de crianza ganadera, incluso pequeñas granjas, con tal que cuenten con dicho fin. </w:t>
      </w:r>
    </w:p>
    <w:p w14:paraId="2EB86886" w14:textId="6092B780" w:rsidR="00D77606" w:rsidRPr="005A41F2" w:rsidRDefault="00D77606" w:rsidP="00B160D8">
      <w:pPr>
        <w:spacing w:line="360" w:lineRule="auto"/>
        <w:jc w:val="both"/>
        <w:rPr>
          <w:rFonts w:ascii="Calibri" w:hAnsi="Calibri" w:cs="Arial"/>
          <w:lang w:val="es-ES"/>
        </w:rPr>
      </w:pPr>
      <w:r w:rsidRPr="005A41F2">
        <w:rPr>
          <w:rFonts w:ascii="Calibri" w:eastAsia="Arial" w:hAnsi="Calibri" w:cs="Arial"/>
          <w:color w:val="000000" w:themeColor="text1"/>
          <w:lang w:val="es-ES"/>
        </w:rPr>
        <w:t xml:space="preserve">En cuanto a las normas de bienestar contenidas en este decreto, la normativa recoge ciertos principios bases del bienestar animal, tales como el Principio de Comportamiento Natural y de </w:t>
      </w:r>
      <w:r w:rsidR="00BA71AC" w:rsidRPr="005A41F2">
        <w:rPr>
          <w:rFonts w:ascii="Calibri" w:eastAsia="Arial" w:hAnsi="Calibri" w:cs="Arial"/>
          <w:color w:val="000000" w:themeColor="text1"/>
          <w:lang w:val="es-ES"/>
        </w:rPr>
        <w:t>Indemnidad</w:t>
      </w:r>
      <w:r w:rsidRPr="005A41F2">
        <w:rPr>
          <w:rFonts w:ascii="Calibri" w:eastAsia="Arial" w:hAnsi="Calibri" w:cs="Arial"/>
          <w:color w:val="000000" w:themeColor="text1"/>
          <w:lang w:val="es-ES"/>
        </w:rPr>
        <w:t xml:space="preserve"> Animal en materia de desplazamiento (art. 5 y 7), por cuanto impone exigencias de contar con personal capacitado para llevar a cabo ciertas intervenciones quirúrgicas, procurando minimizar el dolor o sufrimiento del animal. El problema con esta normativa, es que si bien, tiene en miras mejorar la calidad de vida de los animales en esta etapa productiva, aún permite ciertas prácticas </w:t>
      </w:r>
      <w:r w:rsidR="00BA71AC" w:rsidRPr="005A41F2">
        <w:rPr>
          <w:rFonts w:ascii="Calibri" w:eastAsia="Arial" w:hAnsi="Calibri" w:cs="Arial"/>
          <w:color w:val="000000" w:themeColor="text1"/>
          <w:lang w:val="es-ES"/>
        </w:rPr>
        <w:t>prohibidas</w:t>
      </w:r>
      <w:r w:rsidRPr="005A41F2">
        <w:rPr>
          <w:rFonts w:ascii="Calibri" w:eastAsia="Arial" w:hAnsi="Calibri" w:cs="Arial"/>
          <w:color w:val="000000" w:themeColor="text1"/>
          <w:lang w:val="es-ES"/>
        </w:rPr>
        <w:t xml:space="preserve"> en otras legislaciones como el despique (</w:t>
      </w:r>
      <w:r w:rsidR="00BA71AC" w:rsidRPr="005A41F2">
        <w:rPr>
          <w:rFonts w:ascii="Calibri" w:eastAsia="Arial" w:hAnsi="Calibri" w:cs="Arial"/>
          <w:color w:val="000000" w:themeColor="text1"/>
          <w:lang w:val="es-ES"/>
        </w:rPr>
        <w:t>prohibido</w:t>
      </w:r>
      <w:r w:rsidRPr="005A41F2">
        <w:rPr>
          <w:rFonts w:ascii="Calibri" w:eastAsia="Arial" w:hAnsi="Calibri" w:cs="Arial"/>
          <w:color w:val="000000" w:themeColor="text1"/>
          <w:lang w:val="es-ES"/>
        </w:rPr>
        <w:t xml:space="preserve"> en la legislación suiza desde 1992 y en Alemania desde 2017) , la caudectomía (mutilación de una o dos vértebras de la cola de un animal), el descorne y otros que constituyen graves violaciones al bienestar físico y psíquico de los animales e impiden o restringen su normal desarrollo.  En cuanto a cuidados que han de recibir los animales, el art 8. exige que los animales reciban alimentación y agua de bebida </w:t>
      </w:r>
      <w:proofErr w:type="gramStart"/>
      <w:r w:rsidRPr="005A41F2">
        <w:rPr>
          <w:rFonts w:ascii="Calibri" w:eastAsia="Arial" w:hAnsi="Calibri" w:cs="Arial"/>
          <w:color w:val="000000" w:themeColor="text1"/>
          <w:lang w:val="es-ES"/>
        </w:rPr>
        <w:t>de acuerdo a</w:t>
      </w:r>
      <w:proofErr w:type="gramEnd"/>
      <w:r w:rsidRPr="005A41F2">
        <w:rPr>
          <w:rFonts w:ascii="Calibri" w:eastAsia="Arial" w:hAnsi="Calibri" w:cs="Arial"/>
          <w:color w:val="000000" w:themeColor="text1"/>
          <w:lang w:val="es-ES"/>
        </w:rPr>
        <w:t xml:space="preserve"> su especie y categoría, los cuales deben ser suministradas en suficiente cantidad y calidad, y a intervalos adecuados con el fin de mantener su buen estado de salud y de satisfacer sus necesidades de nutrición. No obstante, el legislador sigue priorizando los resultados económicos por sobre el bienestar animal, al establecer </w:t>
      </w:r>
      <w:r w:rsidRPr="005A41F2">
        <w:rPr>
          <w:rFonts w:ascii="Calibri" w:eastAsia="Arial" w:hAnsi="Calibri" w:cs="Arial"/>
          <w:color w:val="000000" w:themeColor="text1"/>
          <w:lang w:val="es-ES"/>
        </w:rPr>
        <w:lastRenderedPageBreak/>
        <w:t>como posibilidad de realizar restricciones en los aportes de alimento y bebida cuando se trate de manejos productivos y sin causar sufrimiento innecesario</w:t>
      </w:r>
      <w:r w:rsidRPr="005A41F2">
        <w:rPr>
          <w:rStyle w:val="FootnoteReference"/>
          <w:rFonts w:ascii="Calibri" w:eastAsia="Arial" w:hAnsi="Calibri" w:cs="Arial"/>
          <w:color w:val="000000" w:themeColor="text1"/>
        </w:rPr>
        <w:footnoteReference w:id="60"/>
      </w:r>
    </w:p>
    <w:p w14:paraId="738E9626" w14:textId="0059EBCB" w:rsidR="00D77606" w:rsidRPr="005A41F2" w:rsidRDefault="00D77606" w:rsidP="00B160D8">
      <w:pPr>
        <w:spacing w:line="360" w:lineRule="auto"/>
        <w:jc w:val="both"/>
        <w:rPr>
          <w:rFonts w:ascii="Calibri" w:eastAsia="Arial" w:hAnsi="Calibri" w:cs="Arial"/>
          <w:color w:val="000000" w:themeColor="text1"/>
          <w:lang w:val="es-ES"/>
        </w:rPr>
      </w:pPr>
      <w:proofErr w:type="gramStart"/>
      <w:r w:rsidRPr="005A41F2">
        <w:rPr>
          <w:rFonts w:ascii="Calibri" w:eastAsia="Arial" w:hAnsi="Calibri" w:cs="Arial"/>
          <w:color w:val="000000" w:themeColor="text1"/>
          <w:lang w:val="es-ES"/>
        </w:rPr>
        <w:t>En relación a</w:t>
      </w:r>
      <w:proofErr w:type="gramEnd"/>
      <w:r w:rsidRPr="005A41F2">
        <w:rPr>
          <w:rFonts w:ascii="Calibri" w:eastAsia="Arial" w:hAnsi="Calibri" w:cs="Arial"/>
          <w:color w:val="000000" w:themeColor="text1"/>
          <w:lang w:val="es-ES"/>
        </w:rPr>
        <w:t xml:space="preserve"> los recintos de comercialización de animales</w:t>
      </w:r>
      <w:r w:rsidR="00840885" w:rsidRPr="00840885">
        <w:rPr>
          <w:rFonts w:ascii="Calibri" w:eastAsia="Arial" w:hAnsi="Calibri" w:cs="Arial"/>
          <w:color w:val="000000" w:themeColor="text1"/>
          <w:lang w:val="es-ES"/>
        </w:rPr>
        <w:t xml:space="preserve"> </w:t>
      </w:r>
      <w:r w:rsidR="00AD62B3" w:rsidRPr="005A41F2">
        <w:rPr>
          <w:rFonts w:ascii="Calibri" w:eastAsia="Arial" w:hAnsi="Calibri" w:cs="Arial"/>
          <w:color w:val="000000" w:themeColor="text1"/>
          <w:lang w:val="es-ES"/>
        </w:rPr>
        <w:t>el art 15 s</w:t>
      </w:r>
      <w:r w:rsidRPr="005A41F2">
        <w:rPr>
          <w:rFonts w:ascii="Calibri" w:eastAsia="Arial" w:hAnsi="Calibri" w:cs="Arial"/>
          <w:color w:val="000000" w:themeColor="text1"/>
          <w:lang w:val="es-ES"/>
        </w:rPr>
        <w:t xml:space="preserve">eñala que los animales enviados a estos recintos deberán ser tratados de manera tal de preservar su bienestar y deberán permanecer el menor tiempo posible en el lugar según la legislación vigente. Por su parte, cabe mencionar lo establecido en el art. 10 del Decreto 56/1983 sobre Ferias de Animales, que prescribe que éstos </w:t>
      </w:r>
      <w:r w:rsidR="00BA71AC" w:rsidRPr="005A41F2">
        <w:rPr>
          <w:rFonts w:ascii="Calibri" w:eastAsia="Arial" w:hAnsi="Calibri" w:cs="Arial"/>
          <w:color w:val="000000" w:themeColor="text1"/>
          <w:lang w:val="es-ES"/>
        </w:rPr>
        <w:t>deberán</w:t>
      </w:r>
      <w:r w:rsidRPr="005A41F2">
        <w:rPr>
          <w:rFonts w:ascii="Calibri" w:eastAsia="Arial" w:hAnsi="Calibri" w:cs="Arial"/>
          <w:color w:val="000000" w:themeColor="text1"/>
          <w:lang w:val="es-ES"/>
        </w:rPr>
        <w:t xml:space="preserve"> retirarse después de cada </w:t>
      </w:r>
      <w:r w:rsidR="00BA71AC" w:rsidRPr="005A41F2">
        <w:rPr>
          <w:rFonts w:ascii="Calibri" w:eastAsia="Arial" w:hAnsi="Calibri" w:cs="Arial"/>
          <w:color w:val="000000" w:themeColor="text1"/>
          <w:lang w:val="es-ES"/>
        </w:rPr>
        <w:t>subasta o</w:t>
      </w:r>
      <w:r w:rsidRPr="005A41F2">
        <w:rPr>
          <w:rFonts w:ascii="Calibri" w:eastAsia="Arial" w:hAnsi="Calibri" w:cs="Arial"/>
          <w:color w:val="000000" w:themeColor="text1"/>
          <w:lang w:val="es-ES"/>
        </w:rPr>
        <w:t xml:space="preserve"> jornada de venta y a continuación debe procederse a la desinfección y lavado del recinto, pudiendo ingresar nuevos animales una vez se haya dado cumplimiento a esta obligación. </w:t>
      </w:r>
      <w:r w:rsidR="00BA71AC" w:rsidRPr="005A41F2">
        <w:rPr>
          <w:rFonts w:ascii="Calibri" w:eastAsia="Arial" w:hAnsi="Calibri" w:cs="Arial"/>
          <w:color w:val="000000" w:themeColor="text1"/>
          <w:lang w:val="es-ES"/>
        </w:rPr>
        <w:t>Además,</w:t>
      </w:r>
      <w:r w:rsidRPr="005A41F2">
        <w:rPr>
          <w:rFonts w:ascii="Calibri" w:eastAsia="Arial" w:hAnsi="Calibri" w:cs="Arial"/>
          <w:color w:val="000000" w:themeColor="text1"/>
          <w:lang w:val="es-ES"/>
        </w:rPr>
        <w:t xml:space="preserve"> establece exigencias mínimas para asegurar una protección mínima a los animales, tales como contar con equipos de suministros de alimento y agua, protección frente a inclemencias climáticas extremas, diseño de infraestructura que minimice las posibilidades de lesiones, entre otros (art. 16 del Decreto 29/20</w:t>
      </w:r>
      <w:r w:rsidR="00840885">
        <w:rPr>
          <w:rFonts w:ascii="Calibri" w:eastAsia="Arial" w:hAnsi="Calibri" w:cs="Arial"/>
          <w:color w:val="000000" w:themeColor="text1"/>
          <w:lang w:val="es-ES"/>
        </w:rPr>
        <w:t>).</w:t>
      </w:r>
    </w:p>
    <w:p w14:paraId="24CA7FC8" w14:textId="77777777" w:rsidR="00840885"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Según la ley 20.380, el transporte de animales deberá efectuarse en condiciones que eviten el maltrato o grave deterioro de su salud, adoptándose al efecto las medidas adecuadas según la especie, categoría animal y medio de transporte de que se trate. Encomienda su regulación a un reglamento, el Decreto Nº30 de 2013. </w:t>
      </w:r>
    </w:p>
    <w:p w14:paraId="316C1C58" w14:textId="6396399E" w:rsidR="00D77606" w:rsidRPr="005A41F2" w:rsidRDefault="00D77606" w:rsidP="00B160D8">
      <w:pPr>
        <w:spacing w:line="360" w:lineRule="auto"/>
        <w:jc w:val="both"/>
        <w:rPr>
          <w:rFonts w:ascii="Calibri" w:eastAsia="Arial" w:hAnsi="Calibri" w:cs="Arial"/>
          <w:color w:val="000000" w:themeColor="text1"/>
          <w:lang w:val="es-ES"/>
        </w:rPr>
      </w:pPr>
      <w:proofErr w:type="gramStart"/>
      <w:r w:rsidRPr="005A41F2">
        <w:rPr>
          <w:rFonts w:ascii="Calibri" w:eastAsia="Arial" w:hAnsi="Calibri" w:cs="Arial"/>
          <w:color w:val="000000" w:themeColor="text1"/>
          <w:lang w:val="es-ES"/>
        </w:rPr>
        <w:t>De acuerdo a</w:t>
      </w:r>
      <w:proofErr w:type="gramEnd"/>
      <w:r w:rsidRPr="005A41F2">
        <w:rPr>
          <w:rFonts w:ascii="Calibri" w:eastAsia="Arial" w:hAnsi="Calibri" w:cs="Arial"/>
          <w:color w:val="000000" w:themeColor="text1"/>
          <w:lang w:val="es-ES"/>
        </w:rPr>
        <w:t xml:space="preserve"> sus arts. 1 y 3, esta normativa regula el transporte terrestre, marítimo y aéreo de animales domésticos y fauna salvaje, en todas sus categorías animales, que provean de carne, pieles, plumas y otros productos, sin perjuicio de lo que establezca la legislación vigente a este respecto y que se trate de situaciones no reguladas en la ley 19.162</w:t>
      </w:r>
      <w:r w:rsidR="00B47501">
        <w:rPr>
          <w:rFonts w:ascii="Calibri" w:eastAsia="Arial" w:hAnsi="Calibri" w:cs="Arial"/>
          <w:color w:val="000000" w:themeColor="text1"/>
          <w:lang w:val="es-ES"/>
        </w:rPr>
        <w:t>.</w:t>
      </w:r>
      <w:r w:rsidRPr="005A41F2">
        <w:rPr>
          <w:rStyle w:val="FootnoteReference"/>
          <w:rFonts w:ascii="Calibri" w:eastAsia="Arial" w:hAnsi="Calibri" w:cs="Arial"/>
          <w:color w:val="000000" w:themeColor="text1"/>
        </w:rPr>
        <w:footnoteReference w:id="61"/>
      </w:r>
    </w:p>
    <w:p w14:paraId="1B8838A8" w14:textId="0794D069"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El principio rector en esta </w:t>
      </w:r>
      <w:proofErr w:type="gramStart"/>
      <w:r w:rsidRPr="005A41F2">
        <w:rPr>
          <w:rFonts w:ascii="Calibri" w:eastAsia="Arial" w:hAnsi="Calibri" w:cs="Arial"/>
          <w:color w:val="000000" w:themeColor="text1"/>
          <w:lang w:val="es-ES"/>
        </w:rPr>
        <w:t>materia,</w:t>
      </w:r>
      <w:proofErr w:type="gramEnd"/>
      <w:r w:rsidRPr="005A41F2">
        <w:rPr>
          <w:rFonts w:ascii="Calibri" w:eastAsia="Arial" w:hAnsi="Calibri" w:cs="Arial"/>
          <w:color w:val="000000" w:themeColor="text1"/>
          <w:lang w:val="es-ES"/>
        </w:rPr>
        <w:t xml:space="preserve"> está contenido en el art. 4 que dispone que el ganado no deberá ser transportado en condiciones que puedan causar dolor o sufrimiento innecesario</w:t>
      </w:r>
      <w:r w:rsidRPr="005A41F2">
        <w:rPr>
          <w:rStyle w:val="FootnoteReference"/>
          <w:rFonts w:ascii="Calibri" w:eastAsia="Arial" w:hAnsi="Calibri" w:cs="Arial"/>
          <w:color w:val="000000" w:themeColor="text1"/>
        </w:rPr>
        <w:footnoteReference w:id="62"/>
      </w:r>
      <w:r w:rsidRPr="005A41F2">
        <w:rPr>
          <w:rFonts w:ascii="Calibri" w:eastAsia="Arial" w:hAnsi="Calibri" w:cs="Arial"/>
          <w:color w:val="000000" w:themeColor="text1"/>
          <w:lang w:val="es-ES"/>
        </w:rPr>
        <w:t xml:space="preserve">. Es así como, en base a </w:t>
      </w:r>
      <w:r w:rsidR="00BA71AC" w:rsidRPr="005A41F2">
        <w:rPr>
          <w:rFonts w:ascii="Calibri" w:eastAsia="Arial" w:hAnsi="Calibri" w:cs="Arial"/>
          <w:color w:val="000000" w:themeColor="text1"/>
          <w:lang w:val="es-ES"/>
        </w:rPr>
        <w:t>ello, se</w:t>
      </w:r>
      <w:r w:rsidRPr="005A41F2">
        <w:rPr>
          <w:rFonts w:ascii="Calibri" w:eastAsia="Arial" w:hAnsi="Calibri" w:cs="Arial"/>
          <w:color w:val="000000" w:themeColor="text1"/>
          <w:lang w:val="es-ES"/>
        </w:rPr>
        <w:t xml:space="preserve"> establecen una serie de exigencias en el transporte de animales propiamente tal y en la carga y descarga de aquéllos. </w:t>
      </w:r>
    </w:p>
    <w:p w14:paraId="53F252F5" w14:textId="70628A2A" w:rsidR="00D77606" w:rsidRPr="00205F89"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lastRenderedPageBreak/>
        <w:t>En lo que respecta al transporte propiamente tal, el tiempo del viaje cobra especial relevancia por cuanto, se exige que debe ser reducido al máximo, respetando las condiciones de bienestar de los animales y comprobando regularmente que éstas se mantengan (art.8)</w:t>
      </w:r>
      <w:r w:rsidRPr="005A41F2">
        <w:rPr>
          <w:rStyle w:val="FootnoteReference"/>
          <w:rFonts w:ascii="Calibri" w:eastAsia="Arial" w:hAnsi="Calibri" w:cs="Arial"/>
          <w:color w:val="000000" w:themeColor="text1"/>
        </w:rPr>
        <w:footnoteReference w:id="63"/>
      </w:r>
      <w:r w:rsidRPr="005A41F2">
        <w:rPr>
          <w:rFonts w:ascii="Calibri" w:eastAsia="Arial" w:hAnsi="Calibri" w:cs="Arial"/>
          <w:color w:val="000000" w:themeColor="text1"/>
          <w:lang w:val="es-ES"/>
        </w:rPr>
        <w:t xml:space="preserve">. No existe límite de tiempo en el viaje, sin embargo, el art 16 señala </w:t>
      </w:r>
      <w:r w:rsidR="00E23E3E" w:rsidRPr="005A41F2">
        <w:rPr>
          <w:rFonts w:ascii="Calibri" w:eastAsia="Arial" w:hAnsi="Calibri" w:cs="Arial"/>
          <w:color w:val="000000" w:themeColor="text1"/>
          <w:lang w:val="es-ES"/>
        </w:rPr>
        <w:t>que,</w:t>
      </w:r>
      <w:r w:rsidRPr="005A41F2">
        <w:rPr>
          <w:rFonts w:ascii="Calibri" w:eastAsia="Arial" w:hAnsi="Calibri" w:cs="Arial"/>
          <w:color w:val="000000" w:themeColor="text1"/>
          <w:lang w:val="es-ES"/>
        </w:rPr>
        <w:t xml:space="preserve"> si éste dura más de 24 horas, o según las necesidades de la especie y categoría, el ganado deberá recibir agua y alimentos y descansar a lo menos 8 horas en lugares autorizados por el SAG</w:t>
      </w:r>
      <w:r w:rsidR="00205F89" w:rsidRPr="00205F89">
        <w:rPr>
          <w:rFonts w:ascii="Calibri" w:eastAsia="Arial" w:hAnsi="Calibri" w:cs="Arial"/>
          <w:color w:val="000000" w:themeColor="text1"/>
          <w:lang w:val="es-ES"/>
        </w:rPr>
        <w:t xml:space="preserve"> </w:t>
      </w:r>
      <w:r w:rsidR="00205F89">
        <w:rPr>
          <w:rFonts w:ascii="Calibri" w:eastAsia="Arial" w:hAnsi="Calibri" w:cs="Arial"/>
          <w:color w:val="000000" w:themeColor="text1"/>
          <w:lang w:val="es-ES"/>
        </w:rPr>
        <w:t>(Servicio Agrícola Ganadero)</w:t>
      </w:r>
    </w:p>
    <w:p w14:paraId="12655740" w14:textId="3903790D" w:rsidR="00D77606" w:rsidRPr="00205F89"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En cuanto a la carga y descarga de animales, la norma exige que estas operaciones sean llevadas a cabo con calma y sin hostigamiento. El Reglamento guarda silencio sobre el uso de herramientas, como picanas </w:t>
      </w:r>
      <w:r w:rsidR="00141E45" w:rsidRPr="005A41F2">
        <w:rPr>
          <w:rFonts w:ascii="Calibri" w:eastAsia="Arial" w:hAnsi="Calibri" w:cs="Arial"/>
          <w:color w:val="000000" w:themeColor="text1"/>
          <w:lang w:val="es-ES"/>
        </w:rPr>
        <w:t>eléctricas, en</w:t>
      </w:r>
      <w:r w:rsidRPr="005A41F2">
        <w:rPr>
          <w:rFonts w:ascii="Calibri" w:eastAsia="Arial" w:hAnsi="Calibri" w:cs="Arial"/>
          <w:color w:val="000000" w:themeColor="text1"/>
          <w:lang w:val="es-ES"/>
        </w:rPr>
        <w:t xml:space="preserve"> el manejo del ganado durante esta etapa, es </w:t>
      </w:r>
      <w:r w:rsidR="00141E45" w:rsidRPr="005A41F2">
        <w:rPr>
          <w:rFonts w:ascii="Calibri" w:eastAsia="Arial" w:hAnsi="Calibri" w:cs="Arial"/>
          <w:color w:val="000000" w:themeColor="text1"/>
          <w:lang w:val="es-ES"/>
        </w:rPr>
        <w:t>más</w:t>
      </w:r>
      <w:r w:rsidRPr="005A41F2">
        <w:rPr>
          <w:rFonts w:ascii="Calibri" w:eastAsia="Arial" w:hAnsi="Calibri" w:cs="Arial"/>
          <w:color w:val="000000" w:themeColor="text1"/>
          <w:lang w:val="es-ES"/>
        </w:rPr>
        <w:t>, queda de manifiesto su posibilidad de uso en algunas guías sobre buenas prácticas en bienestar animal del SAG</w:t>
      </w:r>
      <w:r w:rsidR="00205F89" w:rsidRPr="00205F89">
        <w:rPr>
          <w:rFonts w:ascii="Calibri" w:eastAsia="Arial" w:hAnsi="Calibri" w:cs="Arial"/>
          <w:color w:val="000000" w:themeColor="text1"/>
          <w:lang w:val="es-ES"/>
        </w:rPr>
        <w:t>.</w:t>
      </w:r>
    </w:p>
    <w:p w14:paraId="6D6E7DB7" w14:textId="198F3052"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La ley 20.380 establece en su art. 11 que </w:t>
      </w:r>
      <w:r w:rsidRPr="005A41F2">
        <w:rPr>
          <w:rFonts w:ascii="Calibri" w:eastAsia="Arial" w:hAnsi="Calibri" w:cs="Arial"/>
          <w:i/>
          <w:iCs/>
          <w:color w:val="000000" w:themeColor="text1"/>
          <w:lang w:val="es-ES"/>
        </w:rPr>
        <w:t xml:space="preserve">“En el beneficio y sacrificio de animales deberán emplearse métodos racionales tendientes a evitarles sufrimientos innecesarios.  El reglamento determinará los procedimientos técnicos que, con esa finalidad, deberán emplear los establecimientos industriales no regulados en la </w:t>
      </w:r>
      <w:r w:rsidRPr="005A41F2">
        <w:rPr>
          <w:rFonts w:ascii="Calibri" w:eastAsia="Arial" w:hAnsi="Calibri" w:cs="Arial"/>
          <w:i/>
          <w:iCs/>
          <w:lang w:val="es-ES"/>
        </w:rPr>
        <w:t xml:space="preserve">ley </w:t>
      </w:r>
      <w:r w:rsidR="00141E45" w:rsidRPr="005A41F2">
        <w:rPr>
          <w:rFonts w:ascii="Calibri" w:eastAsia="Arial" w:hAnsi="Calibri" w:cs="Arial"/>
          <w:i/>
          <w:iCs/>
          <w:lang w:val="es-ES"/>
        </w:rPr>
        <w:t>N.º</w:t>
      </w:r>
      <w:r w:rsidRPr="005A41F2">
        <w:rPr>
          <w:rFonts w:ascii="Calibri" w:eastAsia="Arial" w:hAnsi="Calibri" w:cs="Arial"/>
          <w:i/>
          <w:iCs/>
          <w:lang w:val="es-ES"/>
        </w:rPr>
        <w:t xml:space="preserve"> 19.162</w:t>
      </w:r>
      <w:r w:rsidRPr="005A41F2">
        <w:rPr>
          <w:rFonts w:ascii="Calibri" w:eastAsia="Arial" w:hAnsi="Calibri" w:cs="Arial"/>
          <w:i/>
          <w:iCs/>
          <w:color w:val="000000" w:themeColor="text1"/>
          <w:lang w:val="es-ES"/>
        </w:rPr>
        <w:t>, destinados al beneficio de animales que provean de carne, pieles, plumas u otros productos.”</w:t>
      </w:r>
      <w:r w:rsidRPr="005A41F2">
        <w:rPr>
          <w:rFonts w:ascii="Calibri" w:eastAsia="Arial" w:hAnsi="Calibri" w:cs="Arial"/>
          <w:color w:val="000000" w:themeColor="text1"/>
          <w:lang w:val="es-ES"/>
        </w:rPr>
        <w:t xml:space="preserve"> Dicho reglamento corresponde al Decreto Nº28 de 2013, sobre protección de animales que provean de carne, pieles, plumas al momento del beneficio en establecimientos industriales. </w:t>
      </w:r>
    </w:p>
    <w:p w14:paraId="42D9B816" w14:textId="77777777"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 xml:space="preserve">Según el art. 2 letra b) del Decreto 28/2013 el beneficio se define como el </w:t>
      </w:r>
      <w:r w:rsidRPr="005A41F2">
        <w:rPr>
          <w:rFonts w:ascii="Calibri" w:eastAsia="Arial" w:hAnsi="Calibri" w:cs="Arial"/>
          <w:i/>
          <w:iCs/>
          <w:color w:val="000000" w:themeColor="text1"/>
          <w:lang w:val="es-ES"/>
        </w:rPr>
        <w:t xml:space="preserve">“sacrificio de animales que proveen de carne, pieles, plumas u otros productos”. </w:t>
      </w:r>
    </w:p>
    <w:p w14:paraId="3577FF55" w14:textId="4170118C"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El acto de beneficio, por su parte, se lleva a cabo en establecimientos conocidos como mataderos, que, según el Decreto Nº94 de 2008 en su art. 1, se trata de “</w:t>
      </w:r>
      <w:r w:rsidRPr="005A41F2">
        <w:rPr>
          <w:rFonts w:ascii="Calibri" w:eastAsia="Arial" w:hAnsi="Calibri" w:cs="Arial"/>
          <w:i/>
          <w:iCs/>
          <w:color w:val="000000" w:themeColor="text1"/>
          <w:lang w:val="es-ES"/>
        </w:rPr>
        <w:t xml:space="preserve">establecimientos donde se beneficia y faena ganado mayor y menor, destinado a la alimentación humana. Estos establecimientos deberán estar habilitados de tal forma que aseguren el </w:t>
      </w:r>
      <w:r w:rsidR="00141E45" w:rsidRPr="005A41F2">
        <w:rPr>
          <w:rFonts w:ascii="Calibri" w:eastAsia="Arial" w:hAnsi="Calibri" w:cs="Arial"/>
          <w:i/>
          <w:iCs/>
          <w:color w:val="000000" w:themeColor="text1"/>
          <w:lang w:val="es-ES"/>
        </w:rPr>
        <w:t>bienestar</w:t>
      </w:r>
      <w:r w:rsidRPr="005A41F2">
        <w:rPr>
          <w:rFonts w:ascii="Calibri" w:eastAsia="Arial" w:hAnsi="Calibri" w:cs="Arial"/>
          <w:i/>
          <w:iCs/>
          <w:color w:val="000000" w:themeColor="text1"/>
          <w:lang w:val="es-ES"/>
        </w:rPr>
        <w:t xml:space="preserve"> de los animales, el faenamiento y preservación higiénica de las carnes”. </w:t>
      </w:r>
    </w:p>
    <w:p w14:paraId="578B2377" w14:textId="77777777" w:rsidR="00D77606" w:rsidRPr="005A41F2" w:rsidRDefault="00D77606" w:rsidP="00B160D8">
      <w:pPr>
        <w:spacing w:line="360" w:lineRule="auto"/>
        <w:jc w:val="both"/>
        <w:rPr>
          <w:rFonts w:ascii="Calibri" w:eastAsia="Arial" w:hAnsi="Calibri" w:cs="Arial"/>
          <w:i/>
          <w:iCs/>
          <w:color w:val="000000" w:themeColor="text1"/>
          <w:lang w:val="es-ES"/>
        </w:rPr>
      </w:pPr>
      <w:r w:rsidRPr="005A41F2">
        <w:rPr>
          <w:rFonts w:ascii="Calibri" w:eastAsia="Arial" w:hAnsi="Calibri" w:cs="Arial"/>
          <w:color w:val="000000" w:themeColor="text1"/>
          <w:lang w:val="es-ES"/>
        </w:rPr>
        <w:t>El Decreto 28/2013, no habla de mataderos, sino de “</w:t>
      </w:r>
      <w:r w:rsidRPr="005A41F2">
        <w:rPr>
          <w:rFonts w:ascii="Calibri" w:eastAsia="Arial" w:hAnsi="Calibri" w:cs="Arial"/>
          <w:i/>
          <w:iCs/>
          <w:color w:val="000000" w:themeColor="text1"/>
          <w:lang w:val="es-ES"/>
        </w:rPr>
        <w:t>todo establecimiento que realice beneficio de animales que proveen de carne, pieles, plumas u otros productos con fines comerciales”</w:t>
      </w:r>
      <w:r w:rsidRPr="005A41F2">
        <w:rPr>
          <w:rStyle w:val="FootnoteReference"/>
          <w:rFonts w:ascii="Calibri" w:eastAsia="Arial" w:hAnsi="Calibri" w:cs="Arial"/>
          <w:i/>
          <w:iCs/>
          <w:color w:val="000000" w:themeColor="text1"/>
        </w:rPr>
        <w:footnoteReference w:id="64"/>
      </w:r>
      <w:r w:rsidRPr="005A41F2">
        <w:rPr>
          <w:rFonts w:ascii="Calibri" w:eastAsia="Arial" w:hAnsi="Calibri" w:cs="Arial"/>
          <w:i/>
          <w:iCs/>
          <w:color w:val="000000" w:themeColor="text1"/>
          <w:lang w:val="es-ES"/>
        </w:rPr>
        <w:t xml:space="preserve"> </w:t>
      </w:r>
    </w:p>
    <w:p w14:paraId="0FDC5FEE" w14:textId="77777777"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lastRenderedPageBreak/>
        <w:t xml:space="preserve">En materia de diseño y estructura de un matadero, </w:t>
      </w:r>
      <w:proofErr w:type="gramStart"/>
      <w:r w:rsidRPr="005A41F2">
        <w:rPr>
          <w:rFonts w:ascii="Calibri" w:eastAsia="Arial" w:hAnsi="Calibri" w:cs="Arial"/>
          <w:color w:val="000000" w:themeColor="text1"/>
          <w:lang w:val="es-ES"/>
        </w:rPr>
        <w:t>de acuerdo al</w:t>
      </w:r>
      <w:proofErr w:type="gramEnd"/>
      <w:r w:rsidRPr="005A41F2">
        <w:rPr>
          <w:rFonts w:ascii="Calibri" w:eastAsia="Arial" w:hAnsi="Calibri" w:cs="Arial"/>
          <w:color w:val="000000" w:themeColor="text1"/>
          <w:lang w:val="es-ES"/>
        </w:rPr>
        <w:t xml:space="preserve"> art. 2 del Decreto en cuestión, se debe contar con instalaciones e instrumentos utilizados en el manejo de los animales, que estén diseñados de forma tal de evitar generar agitación, lesiones, dolor, angustia o sufrimientos innecesarios a aquéllos. También se cuenta con exigencias de protección contra inclemencias climáticas y ciertos estándares de higiene en los corrales de espera (art 10), y se impone el deber de proporcionar alimentos en cantidades moderadas e intervalos apropiados a los animales que no se les beneficie dentro de un tiempo prudente (art. 11)</w:t>
      </w:r>
    </w:p>
    <w:p w14:paraId="1458DCD2" w14:textId="267D3386" w:rsidR="00D77606" w:rsidRPr="005A41F2" w:rsidRDefault="00D77606" w:rsidP="00B160D8">
      <w:pPr>
        <w:spacing w:line="360" w:lineRule="auto"/>
        <w:jc w:val="both"/>
        <w:rPr>
          <w:rFonts w:ascii="Calibri" w:eastAsia="Arial" w:hAnsi="Calibri" w:cs="Arial"/>
          <w:color w:val="000000" w:themeColor="text1"/>
          <w:lang w:val="es-ES"/>
        </w:rPr>
      </w:pPr>
      <w:r w:rsidRPr="005A41F2">
        <w:rPr>
          <w:rFonts w:ascii="Calibri" w:eastAsia="Arial" w:hAnsi="Calibri" w:cs="Arial"/>
          <w:color w:val="000000" w:themeColor="text1"/>
          <w:lang w:val="es-ES"/>
        </w:rPr>
        <w:t>Hay que considerar, también, que en esta materia se aplican las normas de la OIE relativ</w:t>
      </w:r>
      <w:r w:rsidR="005124B1" w:rsidRPr="005A41F2">
        <w:rPr>
          <w:rFonts w:ascii="Calibri" w:eastAsia="Arial" w:hAnsi="Calibri" w:cs="Arial"/>
          <w:color w:val="000000" w:themeColor="text1"/>
          <w:lang w:val="es-ES"/>
        </w:rPr>
        <w:t>a</w:t>
      </w:r>
      <w:r w:rsidRPr="005A41F2">
        <w:rPr>
          <w:rFonts w:ascii="Calibri" w:eastAsia="Arial" w:hAnsi="Calibri" w:cs="Arial"/>
          <w:color w:val="000000" w:themeColor="text1"/>
          <w:lang w:val="es-ES"/>
        </w:rPr>
        <w:t xml:space="preserve">s a los métodos de manipulación y sujeción de animales (art. 15), y de sacrificio y desangrado (art. 25) con el objeto de evitar su dolor o sufrimiento innecesario.  </w:t>
      </w:r>
    </w:p>
    <w:p w14:paraId="145795EF" w14:textId="1ED33AF7" w:rsidR="00BA71AC" w:rsidRPr="005A41F2" w:rsidRDefault="00D25ECE" w:rsidP="00B160D8">
      <w:pPr>
        <w:pStyle w:val="Heading1"/>
        <w:spacing w:line="360" w:lineRule="auto"/>
        <w:rPr>
          <w:rFonts w:ascii="Calibri" w:eastAsia="Arial" w:hAnsi="Calibri" w:cs="Arial"/>
          <w:b/>
          <w:bCs/>
          <w:color w:val="auto"/>
          <w:sz w:val="22"/>
          <w:szCs w:val="22"/>
          <w:lang w:val="es-ES"/>
        </w:rPr>
      </w:pPr>
      <w:r w:rsidRPr="005A41F2">
        <w:rPr>
          <w:rFonts w:ascii="Calibri" w:eastAsia="Arial" w:hAnsi="Calibri" w:cs="Arial"/>
          <w:b/>
          <w:bCs/>
          <w:color w:val="auto"/>
          <w:sz w:val="22"/>
          <w:szCs w:val="22"/>
          <w:lang w:val="es-ES"/>
        </w:rPr>
        <w:t xml:space="preserve">3- </w:t>
      </w:r>
      <w:r w:rsidR="00BA71AC" w:rsidRPr="005A41F2">
        <w:rPr>
          <w:rFonts w:ascii="Calibri" w:eastAsia="Arial" w:hAnsi="Calibri" w:cs="Arial"/>
          <w:b/>
          <w:bCs/>
          <w:color w:val="auto"/>
          <w:sz w:val="22"/>
          <w:szCs w:val="22"/>
          <w:lang w:val="es-ES"/>
        </w:rPr>
        <w:t>C</w:t>
      </w:r>
      <w:r w:rsidR="007F6F1D" w:rsidRPr="005A41F2">
        <w:rPr>
          <w:rFonts w:ascii="Calibri" w:eastAsia="Arial" w:hAnsi="Calibri" w:cs="Arial"/>
          <w:b/>
          <w:bCs/>
          <w:color w:val="auto"/>
          <w:sz w:val="22"/>
          <w:szCs w:val="22"/>
          <w:lang w:val="es-ES"/>
        </w:rPr>
        <w:t xml:space="preserve">onclusiones </w:t>
      </w:r>
    </w:p>
    <w:p w14:paraId="76694E98" w14:textId="331CFF7F" w:rsidR="002402F6" w:rsidRPr="005A41F2" w:rsidRDefault="002402F6" w:rsidP="00B160D8">
      <w:pPr>
        <w:spacing w:line="360" w:lineRule="auto"/>
        <w:jc w:val="both"/>
        <w:rPr>
          <w:rFonts w:ascii="Calibri" w:hAnsi="Calibri" w:cs="Arial"/>
          <w:shd w:val="clear" w:color="auto" w:fill="FFFFFF"/>
          <w:lang w:val="es-ES"/>
        </w:rPr>
      </w:pPr>
      <w:r w:rsidRPr="005A41F2">
        <w:rPr>
          <w:rFonts w:ascii="Calibri" w:hAnsi="Calibri" w:cs="Arial"/>
          <w:shd w:val="clear" w:color="auto" w:fill="FFFFFF"/>
          <w:lang w:val="es-ES"/>
        </w:rPr>
        <w:t xml:space="preserve">El presente estudio concluye que la agricultura animal es </w:t>
      </w:r>
      <w:r w:rsidR="004E6FF9" w:rsidRPr="005A41F2">
        <w:rPr>
          <w:rFonts w:ascii="Calibri" w:hAnsi="Calibri" w:cs="Arial"/>
          <w:shd w:val="clear" w:color="auto" w:fill="FFFFFF"/>
          <w:lang w:val="es-ES"/>
        </w:rPr>
        <w:t>cruel</w:t>
      </w:r>
      <w:r w:rsidRPr="005A41F2">
        <w:rPr>
          <w:rFonts w:ascii="Calibri" w:hAnsi="Calibri" w:cs="Arial"/>
          <w:shd w:val="clear" w:color="auto" w:fill="FFFFFF"/>
          <w:lang w:val="es-ES"/>
        </w:rPr>
        <w:t xml:space="preserve"> y es insostenible, por tres razones:</w:t>
      </w:r>
    </w:p>
    <w:p w14:paraId="482A4F18" w14:textId="389D19EE" w:rsidR="00B646F1" w:rsidRPr="00D04C2B" w:rsidRDefault="00B646F1" w:rsidP="00B160D8">
      <w:pPr>
        <w:spacing w:line="360" w:lineRule="auto"/>
        <w:jc w:val="both"/>
        <w:rPr>
          <w:rFonts w:ascii="Calibri" w:hAnsi="Calibri" w:cs="Arial"/>
          <w:shd w:val="clear" w:color="auto" w:fill="FFFFFF"/>
          <w:lang w:val="es-ES"/>
        </w:rPr>
      </w:pPr>
      <w:r w:rsidRPr="00D04C2B">
        <w:rPr>
          <w:rFonts w:ascii="Calibri" w:hAnsi="Calibri" w:cs="Arial"/>
          <w:shd w:val="clear" w:color="auto" w:fill="FFFFFF"/>
          <w:lang w:val="es-ES"/>
        </w:rPr>
        <w:t>La primera, el consumo de animales no es necesario para la supervivencia humana por lo tanto matar animales por placer es u</w:t>
      </w:r>
      <w:r w:rsidR="00B859C6" w:rsidRPr="00D04C2B">
        <w:rPr>
          <w:rFonts w:ascii="Calibri" w:hAnsi="Calibri" w:cs="Arial"/>
          <w:shd w:val="clear" w:color="auto" w:fill="FFFFFF"/>
          <w:lang w:val="es-ES"/>
        </w:rPr>
        <w:t>na acción contraria a la ética y por ende legalmente impermisible que</w:t>
      </w:r>
      <w:r w:rsidRPr="00D04C2B">
        <w:rPr>
          <w:rFonts w:ascii="Calibri" w:hAnsi="Calibri" w:cs="Arial"/>
          <w:shd w:val="clear" w:color="auto" w:fill="FFFFFF"/>
          <w:lang w:val="es-ES"/>
        </w:rPr>
        <w:t xml:space="preserve"> debería extenderse hacia todos los animales capaces de sufrir </w:t>
      </w:r>
    </w:p>
    <w:p w14:paraId="73857894" w14:textId="713EC97B" w:rsidR="00B22283" w:rsidRPr="005A41F2" w:rsidRDefault="00B646F1" w:rsidP="00B160D8">
      <w:pPr>
        <w:spacing w:line="360" w:lineRule="auto"/>
        <w:jc w:val="both"/>
        <w:rPr>
          <w:rFonts w:ascii="Calibri" w:hAnsi="Calibri" w:cs="Arial"/>
          <w:lang w:val="es-ES"/>
        </w:rPr>
      </w:pPr>
      <w:r w:rsidRPr="005A41F2">
        <w:rPr>
          <w:rFonts w:ascii="Calibri" w:hAnsi="Calibri" w:cs="Arial"/>
          <w:lang w:val="es-ES"/>
        </w:rPr>
        <w:t xml:space="preserve">Resulta paradójico hablar de bienestar animal en el mismo renglón donde hablamos de instrumentos inductores de movimiento, eufemismo  para evitar la imagen que visualizamos al hablar de picanas eléctricas  utilizadas en aquellos animales que ejercen su agencia y se niegan a moverse,  marcajes a fuego, hacinamiento, canibalismo, varas, descuerne, castraciones, sobreuso de antibióticos y hormonas, horas </w:t>
      </w:r>
      <w:r w:rsidR="004E6FF9" w:rsidRPr="005A41F2">
        <w:rPr>
          <w:rFonts w:ascii="Calibri" w:hAnsi="Calibri" w:cs="Arial"/>
          <w:lang w:val="es-ES"/>
        </w:rPr>
        <w:t xml:space="preserve"> y días</w:t>
      </w:r>
      <w:r w:rsidRPr="005A41F2">
        <w:rPr>
          <w:rFonts w:ascii="Calibri" w:hAnsi="Calibri" w:cs="Arial"/>
          <w:lang w:val="es-ES"/>
        </w:rPr>
        <w:t xml:space="preserve">  </w:t>
      </w:r>
      <w:r w:rsidR="004E6FF9" w:rsidRPr="005A41F2">
        <w:rPr>
          <w:rFonts w:ascii="Calibri" w:hAnsi="Calibri" w:cs="Arial"/>
          <w:lang w:val="es-ES"/>
        </w:rPr>
        <w:t xml:space="preserve">y meses </w:t>
      </w:r>
      <w:r w:rsidRPr="005A41F2">
        <w:rPr>
          <w:rFonts w:ascii="Calibri" w:hAnsi="Calibri" w:cs="Arial"/>
          <w:lang w:val="es-ES"/>
        </w:rPr>
        <w:t xml:space="preserve">de transporte </w:t>
      </w:r>
      <w:r w:rsidR="004E6FF9" w:rsidRPr="005A41F2">
        <w:rPr>
          <w:rFonts w:ascii="Calibri" w:hAnsi="Calibri" w:cs="Arial"/>
          <w:lang w:val="es-ES"/>
        </w:rPr>
        <w:t>según el</w:t>
      </w:r>
      <w:r w:rsidRPr="005A41F2">
        <w:rPr>
          <w:rFonts w:ascii="Calibri" w:hAnsi="Calibri" w:cs="Arial"/>
          <w:lang w:val="es-ES"/>
        </w:rPr>
        <w:t xml:space="preserve">  medio, desensibilización, encadenamiento, degüelle, desmembramiento, equipo de aturdido eléctrico, desolladoras, sierras, peladora de cerdos</w:t>
      </w:r>
      <w:r w:rsidR="00542E70" w:rsidRPr="005A41F2">
        <w:rPr>
          <w:rFonts w:ascii="Calibri" w:hAnsi="Calibri" w:cs="Arial"/>
          <w:lang w:val="es-ES"/>
        </w:rPr>
        <w:t>.</w:t>
      </w:r>
      <w:r w:rsidRPr="005A41F2">
        <w:rPr>
          <w:rFonts w:ascii="Calibri" w:hAnsi="Calibri" w:cs="Arial"/>
          <w:lang w:val="es-ES"/>
        </w:rPr>
        <w:t xml:space="preserve"> </w:t>
      </w:r>
      <w:r w:rsidR="00953C5E" w:rsidRPr="005A41F2">
        <w:rPr>
          <w:rFonts w:ascii="Calibri" w:hAnsi="Calibri" w:cs="Arial"/>
          <w:lang w:val="es-ES"/>
        </w:rPr>
        <w:t xml:space="preserve">Bienestar animal no son vacas felices, praderas verdes y riachuelos de aguas cristalinas. La realidad es </w:t>
      </w:r>
      <w:r w:rsidR="00542E70" w:rsidRPr="005A41F2">
        <w:rPr>
          <w:rFonts w:ascii="Calibri" w:hAnsi="Calibri" w:cs="Arial"/>
          <w:lang w:val="es-ES"/>
        </w:rPr>
        <w:t>dist</w:t>
      </w:r>
      <w:r w:rsidR="00D04C2B">
        <w:rPr>
          <w:rFonts w:ascii="Calibri" w:hAnsi="Calibri" w:cs="Arial"/>
          <w:lang w:val="es-ES"/>
        </w:rPr>
        <w:t>ó</w:t>
      </w:r>
      <w:r w:rsidR="00542E70" w:rsidRPr="005A41F2">
        <w:rPr>
          <w:rFonts w:ascii="Calibri" w:hAnsi="Calibri" w:cs="Arial"/>
          <w:lang w:val="es-ES"/>
        </w:rPr>
        <w:t>pica y lleva un hedor de sangre, excrementos y miedo.</w:t>
      </w:r>
      <w:r w:rsidR="00B22283" w:rsidRPr="005A41F2">
        <w:rPr>
          <w:rFonts w:ascii="Calibri" w:hAnsi="Calibri" w:cs="Arial"/>
          <w:lang w:val="es-ES"/>
        </w:rPr>
        <w:t xml:space="preserve"> Los matices éticos aquí, no son baladíes. </w:t>
      </w:r>
    </w:p>
    <w:p w14:paraId="72469061" w14:textId="10C47949" w:rsidR="00B646F1" w:rsidRPr="005A41F2" w:rsidRDefault="00BF6C17" w:rsidP="00B160D8">
      <w:pPr>
        <w:spacing w:line="360" w:lineRule="auto"/>
        <w:jc w:val="both"/>
        <w:rPr>
          <w:rFonts w:ascii="Calibri" w:hAnsi="Calibri" w:cs="Arial"/>
          <w:lang w:val="es-ES"/>
        </w:rPr>
      </w:pPr>
      <w:r w:rsidRPr="005A41F2">
        <w:rPr>
          <w:rFonts w:ascii="Calibri" w:hAnsi="Calibri" w:cs="Arial"/>
          <w:lang w:val="es-ES"/>
        </w:rPr>
        <w:lastRenderedPageBreak/>
        <w:t xml:space="preserve">El </w:t>
      </w:r>
      <w:r w:rsidR="00B646F1" w:rsidRPr="005A41F2">
        <w:rPr>
          <w:rFonts w:ascii="Calibri" w:hAnsi="Calibri" w:cs="Arial"/>
          <w:lang w:val="es-ES"/>
        </w:rPr>
        <w:t xml:space="preserve">bienestar animal no contempla la muerte en </w:t>
      </w:r>
      <w:r w:rsidR="004E6FF9" w:rsidRPr="005A41F2">
        <w:rPr>
          <w:rFonts w:ascii="Calibri" w:hAnsi="Calibri" w:cs="Arial"/>
          <w:lang w:val="es-ES"/>
        </w:rPr>
        <w:t>sí misma</w:t>
      </w:r>
      <w:r w:rsidR="00B646F1" w:rsidRPr="005A41F2">
        <w:rPr>
          <w:rFonts w:ascii="Calibri" w:hAnsi="Calibri" w:cs="Arial"/>
          <w:lang w:val="es-ES"/>
        </w:rPr>
        <w:t xml:space="preserve"> como una acción que viol</w:t>
      </w:r>
      <w:r w:rsidR="00B22283" w:rsidRPr="005A41F2">
        <w:rPr>
          <w:rFonts w:ascii="Calibri" w:hAnsi="Calibri" w:cs="Arial"/>
          <w:lang w:val="es-ES"/>
        </w:rPr>
        <w:t xml:space="preserve">e la </w:t>
      </w:r>
      <w:r w:rsidR="00996DF4" w:rsidRPr="005A41F2">
        <w:rPr>
          <w:rFonts w:ascii="Calibri" w:hAnsi="Calibri" w:cs="Arial"/>
          <w:lang w:val="es-ES"/>
        </w:rPr>
        <w:t>vida del</w:t>
      </w:r>
      <w:r w:rsidR="00B646F1" w:rsidRPr="005A41F2">
        <w:rPr>
          <w:rFonts w:ascii="Calibri" w:hAnsi="Calibri" w:cs="Arial"/>
          <w:lang w:val="es-ES"/>
        </w:rPr>
        <w:t xml:space="preserve"> animal. Comprarme mil perros sanos para eutanasiarlos sin dolor es un hecho punible porque la </w:t>
      </w:r>
      <w:r w:rsidR="004E6FF9" w:rsidRPr="005A41F2">
        <w:rPr>
          <w:rFonts w:ascii="Calibri" w:hAnsi="Calibri" w:cs="Arial"/>
          <w:lang w:val="es-ES"/>
        </w:rPr>
        <w:t>causación</w:t>
      </w:r>
      <w:r w:rsidR="00B646F1" w:rsidRPr="005A41F2">
        <w:rPr>
          <w:rFonts w:ascii="Calibri" w:hAnsi="Calibri" w:cs="Arial"/>
          <w:lang w:val="es-ES"/>
        </w:rPr>
        <w:t xml:space="preserve"> de la muerte es en </w:t>
      </w:r>
      <w:r w:rsidR="00996DF4" w:rsidRPr="005A41F2">
        <w:rPr>
          <w:rFonts w:ascii="Calibri" w:hAnsi="Calibri" w:cs="Arial"/>
          <w:lang w:val="es-ES"/>
        </w:rPr>
        <w:t>sí</w:t>
      </w:r>
      <w:r w:rsidR="00B646F1" w:rsidRPr="005A41F2">
        <w:rPr>
          <w:rFonts w:ascii="Calibri" w:hAnsi="Calibri" w:cs="Arial"/>
          <w:lang w:val="es-ES"/>
        </w:rPr>
        <w:t xml:space="preserve"> misma el daño.  Matar </w:t>
      </w:r>
      <w:r w:rsidR="004E6FF9" w:rsidRPr="005A41F2">
        <w:rPr>
          <w:rFonts w:ascii="Calibri" w:hAnsi="Calibri" w:cs="Arial"/>
          <w:lang w:val="es-ES"/>
        </w:rPr>
        <w:t>más</w:t>
      </w:r>
      <w:r w:rsidR="00B646F1" w:rsidRPr="005A41F2">
        <w:rPr>
          <w:rFonts w:ascii="Calibri" w:hAnsi="Calibri" w:cs="Arial"/>
          <w:lang w:val="es-ES"/>
        </w:rPr>
        <w:t xml:space="preserve"> de 70 billones de animales para satisfacer un placer, un interés </w:t>
      </w:r>
      <w:r w:rsidR="004E6FF9" w:rsidRPr="005A41F2">
        <w:rPr>
          <w:rFonts w:ascii="Calibri" w:hAnsi="Calibri" w:cs="Arial"/>
          <w:lang w:val="es-ES"/>
        </w:rPr>
        <w:t>trivial, no</w:t>
      </w:r>
      <w:r w:rsidR="00B646F1" w:rsidRPr="005A41F2">
        <w:rPr>
          <w:rFonts w:ascii="Calibri" w:hAnsi="Calibri" w:cs="Arial"/>
          <w:lang w:val="es-ES"/>
        </w:rPr>
        <w:t xml:space="preserve"> es </w:t>
      </w:r>
      <w:r w:rsidR="0056753F" w:rsidRPr="005A41F2">
        <w:rPr>
          <w:rFonts w:ascii="Calibri" w:hAnsi="Calibri" w:cs="Arial"/>
          <w:lang w:val="es-ES"/>
        </w:rPr>
        <w:t>eutanasia</w:t>
      </w:r>
      <w:r w:rsidR="0056753F">
        <w:rPr>
          <w:rFonts w:ascii="Calibri" w:hAnsi="Calibri" w:cs="Arial"/>
          <w:lang w:val="es-ES"/>
        </w:rPr>
        <w:t xml:space="preserve"> es</w:t>
      </w:r>
      <w:r w:rsidR="00E00073">
        <w:rPr>
          <w:rFonts w:ascii="Calibri" w:hAnsi="Calibri" w:cs="Arial"/>
          <w:lang w:val="es-ES"/>
        </w:rPr>
        <w:t xml:space="preserve"> una </w:t>
      </w:r>
      <w:r w:rsidR="004E6FF9" w:rsidRPr="005A41F2">
        <w:rPr>
          <w:rFonts w:ascii="Calibri" w:hAnsi="Calibri" w:cs="Arial"/>
          <w:lang w:val="es-ES"/>
        </w:rPr>
        <w:t>práctica tortuosa</w:t>
      </w:r>
      <w:r w:rsidR="00B646F1" w:rsidRPr="005A41F2">
        <w:rPr>
          <w:rFonts w:ascii="Calibri" w:hAnsi="Calibri" w:cs="Arial"/>
          <w:lang w:val="es-ES"/>
        </w:rPr>
        <w:t xml:space="preserve"> destinadas </w:t>
      </w:r>
      <w:r w:rsidR="004E6FF9" w:rsidRPr="005A41F2">
        <w:rPr>
          <w:rFonts w:ascii="Calibri" w:hAnsi="Calibri" w:cs="Arial"/>
          <w:lang w:val="es-ES"/>
        </w:rPr>
        <w:t>a mantener</w:t>
      </w:r>
      <w:r w:rsidR="00B646F1" w:rsidRPr="005A41F2">
        <w:rPr>
          <w:rFonts w:ascii="Calibri" w:hAnsi="Calibri" w:cs="Arial"/>
          <w:lang w:val="es-ES"/>
        </w:rPr>
        <w:t xml:space="preserve"> el poder corporativo y aumentar las ganancias monetarias.</w:t>
      </w:r>
      <w:r w:rsidR="004E6FF9" w:rsidRPr="005A41F2">
        <w:rPr>
          <w:rFonts w:ascii="Calibri" w:hAnsi="Calibri" w:cs="Arial"/>
          <w:lang w:val="es-ES"/>
        </w:rPr>
        <w:t xml:space="preserve"> </w:t>
      </w:r>
    </w:p>
    <w:p w14:paraId="181DC6DC" w14:textId="38442F17" w:rsidR="00B646F1" w:rsidRPr="005A41F2" w:rsidRDefault="00B646F1" w:rsidP="00B160D8">
      <w:pPr>
        <w:spacing w:line="360" w:lineRule="auto"/>
        <w:jc w:val="both"/>
        <w:rPr>
          <w:rFonts w:ascii="Calibri" w:hAnsi="Calibri" w:cs="Arial"/>
          <w:lang w:val="es-ES"/>
        </w:rPr>
      </w:pPr>
      <w:r w:rsidRPr="005A41F2">
        <w:rPr>
          <w:rFonts w:ascii="Calibri" w:hAnsi="Calibri" w:cs="Arial"/>
          <w:lang w:val="es-ES"/>
        </w:rPr>
        <w:t xml:space="preserve">En el caso de los peces a pesar de su reconocida </w:t>
      </w:r>
      <w:r w:rsidR="003B3372" w:rsidRPr="005A41F2">
        <w:rPr>
          <w:rFonts w:ascii="Calibri" w:hAnsi="Calibri" w:cs="Arial"/>
          <w:lang w:val="es-ES"/>
        </w:rPr>
        <w:t>sentiencia</w:t>
      </w:r>
      <w:r w:rsidRPr="005A41F2">
        <w:rPr>
          <w:rFonts w:ascii="Calibri" w:hAnsi="Calibri" w:cs="Arial"/>
          <w:lang w:val="es-ES"/>
        </w:rPr>
        <w:t xml:space="preserve">, ni siquiera gozan </w:t>
      </w:r>
      <w:r w:rsidR="00295572" w:rsidRPr="005A41F2">
        <w:rPr>
          <w:rFonts w:ascii="Calibri" w:hAnsi="Calibri" w:cs="Arial"/>
          <w:lang w:val="es-ES"/>
        </w:rPr>
        <w:t>de la</w:t>
      </w:r>
      <w:r w:rsidRPr="005A41F2">
        <w:rPr>
          <w:rFonts w:ascii="Calibri" w:hAnsi="Calibri" w:cs="Arial"/>
          <w:lang w:val="es-ES"/>
        </w:rPr>
        <w:t xml:space="preserve"> mínima protección; mueren sofocados, asfixiados en la cubierta del barco, debido a la imposibilidad física de aturdirlos previamente. </w:t>
      </w:r>
      <w:r w:rsidR="008C0CCB" w:rsidRPr="008C0CCB">
        <w:rPr>
          <w:rFonts w:ascii="Calibri" w:hAnsi="Calibri" w:cs="Arial"/>
          <w:lang w:val="es-ES"/>
        </w:rPr>
        <w:t>A las gambas se les abren o cortan los ojos, generalmente sin aliviar el dolor, para que se reproduzcan más rápido.</w:t>
      </w:r>
      <w:r w:rsidR="008C0CCB">
        <w:rPr>
          <w:rFonts w:ascii="Calibri" w:hAnsi="Calibri" w:cs="Arial"/>
          <w:lang w:val="es-ES"/>
        </w:rPr>
        <w:t xml:space="preserve"> </w:t>
      </w:r>
      <w:r w:rsidR="008C0CCB" w:rsidRPr="008C0CCB">
        <w:rPr>
          <w:rFonts w:ascii="Calibri" w:hAnsi="Calibri" w:cs="Arial"/>
          <w:lang w:val="es-ES"/>
        </w:rPr>
        <w:t xml:space="preserve">Las gambas tienen una glándula detrás de los ojos que les indica a los ovarios cuándo deben madurar. </w:t>
      </w:r>
      <w:r w:rsidR="005832E8">
        <w:rPr>
          <w:rFonts w:ascii="Calibri" w:hAnsi="Calibri" w:cs="Arial"/>
          <w:lang w:val="es-ES"/>
        </w:rPr>
        <w:t>L</w:t>
      </w:r>
      <w:r w:rsidR="008C0CCB" w:rsidRPr="008C0CCB">
        <w:rPr>
          <w:rFonts w:ascii="Calibri" w:hAnsi="Calibri" w:cs="Arial"/>
          <w:lang w:val="es-ES"/>
        </w:rPr>
        <w:t xml:space="preserve">as condiciones estresantes y de hacinamiento en las granjas pueden hacer que </w:t>
      </w:r>
      <w:r w:rsidR="005832E8">
        <w:rPr>
          <w:rFonts w:ascii="Calibri" w:hAnsi="Calibri" w:cs="Arial"/>
          <w:lang w:val="es-ES"/>
        </w:rPr>
        <w:t xml:space="preserve">estas </w:t>
      </w:r>
      <w:r w:rsidR="008C0CCB" w:rsidRPr="008C0CCB">
        <w:rPr>
          <w:rFonts w:ascii="Calibri" w:hAnsi="Calibri" w:cs="Arial"/>
          <w:lang w:val="es-ES"/>
        </w:rPr>
        <w:t>sean reaci</w:t>
      </w:r>
      <w:r w:rsidR="005832E8">
        <w:rPr>
          <w:rFonts w:ascii="Calibri" w:hAnsi="Calibri" w:cs="Arial"/>
          <w:lang w:val="es-ES"/>
        </w:rPr>
        <w:t>a</w:t>
      </w:r>
      <w:r w:rsidR="008C0CCB" w:rsidRPr="008C0CCB">
        <w:rPr>
          <w:rFonts w:ascii="Calibri" w:hAnsi="Calibri" w:cs="Arial"/>
          <w:lang w:val="es-ES"/>
        </w:rPr>
        <w:t>s a reproducirse. Al destruir esta glándula, los agricultores fuerzan rápidamente el crecimiento de los ovarios, negando a las gambas el instinto natural de reproducirse solo cuando las condiciones son adecuadas.</w:t>
      </w:r>
    </w:p>
    <w:p w14:paraId="2FD2970B" w14:textId="6060B802" w:rsidR="002243ED" w:rsidRPr="005A41F2" w:rsidRDefault="00B646F1" w:rsidP="00B160D8">
      <w:pPr>
        <w:spacing w:line="360" w:lineRule="auto"/>
        <w:jc w:val="both"/>
        <w:rPr>
          <w:rFonts w:ascii="Calibri" w:hAnsi="Calibri" w:cs="Arial"/>
          <w:color w:val="383838"/>
          <w:shd w:val="clear" w:color="auto" w:fill="FFFFFF"/>
          <w:lang w:val="es-ES"/>
        </w:rPr>
      </w:pPr>
      <w:r w:rsidRPr="005A41F2">
        <w:rPr>
          <w:rFonts w:ascii="Calibri" w:hAnsi="Calibri" w:cs="Arial"/>
          <w:lang w:val="es-ES"/>
        </w:rPr>
        <w:t xml:space="preserve">La segunda razón es </w:t>
      </w:r>
      <w:r w:rsidR="003B3372" w:rsidRPr="005A41F2">
        <w:rPr>
          <w:rFonts w:ascii="Calibri" w:hAnsi="Calibri" w:cs="Arial"/>
          <w:lang w:val="es-ES"/>
        </w:rPr>
        <w:t xml:space="preserve">que </w:t>
      </w:r>
      <w:r w:rsidR="003B3372" w:rsidRPr="005A41F2">
        <w:rPr>
          <w:rFonts w:ascii="Calibri" w:hAnsi="Calibri" w:cs="Arial"/>
          <w:color w:val="383838"/>
          <w:shd w:val="clear" w:color="auto" w:fill="FFFFFF"/>
          <w:lang w:val="es-ES"/>
        </w:rPr>
        <w:t>la</w:t>
      </w:r>
      <w:r w:rsidRPr="005A41F2">
        <w:rPr>
          <w:rFonts w:ascii="Calibri" w:hAnsi="Calibri" w:cs="Arial"/>
          <w:color w:val="383838"/>
          <w:shd w:val="clear" w:color="auto" w:fill="FFFFFF"/>
          <w:lang w:val="es-ES"/>
        </w:rPr>
        <w:t xml:space="preserve"> industria de </w:t>
      </w:r>
      <w:r w:rsidR="00295572" w:rsidRPr="005A41F2">
        <w:rPr>
          <w:rFonts w:ascii="Calibri" w:hAnsi="Calibri" w:cs="Arial"/>
          <w:color w:val="383838"/>
          <w:shd w:val="clear" w:color="auto" w:fill="FFFFFF"/>
          <w:lang w:val="es-ES"/>
        </w:rPr>
        <w:t>producción</w:t>
      </w:r>
      <w:r w:rsidRPr="005A41F2">
        <w:rPr>
          <w:rFonts w:ascii="Calibri" w:hAnsi="Calibri" w:cs="Arial"/>
          <w:color w:val="383838"/>
          <w:shd w:val="clear" w:color="auto" w:fill="FFFFFF"/>
          <w:lang w:val="es-ES"/>
        </w:rPr>
        <w:t xml:space="preserve"> animal es paradigma de la </w:t>
      </w:r>
      <w:r w:rsidR="00295572" w:rsidRPr="005A41F2">
        <w:rPr>
          <w:rFonts w:ascii="Calibri" w:hAnsi="Calibri" w:cs="Arial"/>
          <w:color w:val="383838"/>
          <w:shd w:val="clear" w:color="auto" w:fill="FFFFFF"/>
          <w:lang w:val="es-ES"/>
        </w:rPr>
        <w:t>explotación</w:t>
      </w:r>
      <w:r w:rsidRPr="005A41F2">
        <w:rPr>
          <w:rFonts w:ascii="Calibri" w:hAnsi="Calibri" w:cs="Arial"/>
          <w:color w:val="383838"/>
          <w:shd w:val="clear" w:color="auto" w:fill="FFFFFF"/>
          <w:lang w:val="es-ES"/>
        </w:rPr>
        <w:t xml:space="preserve"> capitalista de los trabajadores, </w:t>
      </w:r>
      <w:r w:rsidR="00EA617D" w:rsidRPr="005A41F2">
        <w:rPr>
          <w:rFonts w:ascii="Calibri" w:hAnsi="Calibri" w:cs="Arial"/>
          <w:color w:val="383838"/>
          <w:shd w:val="clear" w:color="auto" w:fill="FFFFFF"/>
          <w:lang w:val="es-ES"/>
        </w:rPr>
        <w:t>aparte del alto riesgo de accidentes</w:t>
      </w:r>
      <w:r w:rsidR="00A12426" w:rsidRPr="005A41F2">
        <w:rPr>
          <w:rStyle w:val="FootnoteReference"/>
          <w:rFonts w:ascii="Calibri" w:hAnsi="Calibri" w:cs="Arial"/>
          <w:color w:val="383838"/>
          <w:shd w:val="clear" w:color="auto" w:fill="FFFFFF"/>
          <w:lang w:val="es-ES"/>
        </w:rPr>
        <w:footnoteReference w:id="65"/>
      </w:r>
      <w:r w:rsidR="00295572" w:rsidRPr="005A41F2">
        <w:rPr>
          <w:rFonts w:ascii="Calibri" w:hAnsi="Calibri" w:cs="Arial"/>
          <w:color w:val="383838"/>
          <w:shd w:val="clear" w:color="auto" w:fill="FFFFFF"/>
          <w:lang w:val="es-ES"/>
        </w:rPr>
        <w:t>. E</w:t>
      </w:r>
      <w:r w:rsidR="00AC61FC" w:rsidRPr="005A41F2">
        <w:rPr>
          <w:rFonts w:ascii="Calibri" w:hAnsi="Calibri" w:cs="Arial"/>
          <w:color w:val="383838"/>
          <w:shd w:val="clear" w:color="auto" w:fill="FFFFFF"/>
          <w:lang w:val="es-ES"/>
        </w:rPr>
        <w:t xml:space="preserve">stos </w:t>
      </w:r>
      <w:r w:rsidR="00EA617D" w:rsidRPr="005A41F2">
        <w:rPr>
          <w:rFonts w:ascii="Calibri" w:hAnsi="Calibri" w:cs="Arial"/>
          <w:color w:val="383838"/>
          <w:shd w:val="clear" w:color="auto" w:fill="FFFFFF"/>
          <w:lang w:val="es-ES"/>
        </w:rPr>
        <w:t xml:space="preserve">empleados </w:t>
      </w:r>
      <w:r w:rsidR="00AC61FC" w:rsidRPr="005A41F2">
        <w:rPr>
          <w:rFonts w:ascii="Calibri" w:hAnsi="Calibri" w:cs="Arial"/>
          <w:color w:val="383838"/>
          <w:shd w:val="clear" w:color="auto" w:fill="FFFFFF"/>
          <w:lang w:val="es-ES"/>
        </w:rPr>
        <w:t xml:space="preserve">deben internalizar un proceso de </w:t>
      </w:r>
      <w:r w:rsidR="00295572" w:rsidRPr="005A41F2">
        <w:rPr>
          <w:rFonts w:ascii="Calibri" w:hAnsi="Calibri" w:cs="Arial"/>
          <w:color w:val="383838"/>
          <w:shd w:val="clear" w:color="auto" w:fill="FFFFFF"/>
          <w:lang w:val="es-ES"/>
        </w:rPr>
        <w:t>deshumanización</w:t>
      </w:r>
      <w:r w:rsidR="00AC61FC" w:rsidRPr="005A41F2">
        <w:rPr>
          <w:rFonts w:ascii="Calibri" w:hAnsi="Calibri" w:cs="Arial"/>
          <w:color w:val="383838"/>
          <w:shd w:val="clear" w:color="auto" w:fill="FFFFFF"/>
          <w:lang w:val="es-ES"/>
        </w:rPr>
        <w:t xml:space="preserve"> que les permita aislarse </w:t>
      </w:r>
      <w:r w:rsidR="00295572" w:rsidRPr="005A41F2">
        <w:rPr>
          <w:rFonts w:ascii="Calibri" w:hAnsi="Calibri" w:cs="Arial"/>
          <w:color w:val="383838"/>
          <w:shd w:val="clear" w:color="auto" w:fill="FFFFFF"/>
          <w:lang w:val="es-ES"/>
        </w:rPr>
        <w:t>psicológicamente</w:t>
      </w:r>
      <w:r w:rsidR="00AC61FC" w:rsidRPr="005A41F2">
        <w:rPr>
          <w:rFonts w:ascii="Calibri" w:hAnsi="Calibri" w:cs="Arial"/>
          <w:color w:val="383838"/>
          <w:shd w:val="clear" w:color="auto" w:fill="FFFFFF"/>
          <w:lang w:val="es-ES"/>
        </w:rPr>
        <w:t xml:space="preserve"> del sufrimiento de otros animales. La industria pecuaria es un espacio donde la opresión y explotación d</w:t>
      </w:r>
      <w:r w:rsidR="0001376C" w:rsidRPr="005A41F2">
        <w:rPr>
          <w:rFonts w:ascii="Calibri" w:hAnsi="Calibri" w:cs="Arial"/>
          <w:color w:val="383838"/>
          <w:shd w:val="clear" w:color="auto" w:fill="FFFFFF"/>
          <w:lang w:val="es-ES"/>
        </w:rPr>
        <w:t>e humanos y no humanos</w:t>
      </w:r>
      <w:r w:rsidR="00AC61FC" w:rsidRPr="005A41F2">
        <w:rPr>
          <w:rFonts w:ascii="Calibri" w:hAnsi="Calibri" w:cs="Arial"/>
          <w:color w:val="383838"/>
          <w:shd w:val="clear" w:color="auto" w:fill="FFFFFF"/>
          <w:lang w:val="es-ES"/>
        </w:rPr>
        <w:t xml:space="preserve"> se interconectan, </w:t>
      </w:r>
      <w:r w:rsidR="001F3A76" w:rsidRPr="005A41F2">
        <w:rPr>
          <w:rFonts w:ascii="Calibri" w:hAnsi="Calibri" w:cs="Arial"/>
          <w:color w:val="383838"/>
          <w:shd w:val="clear" w:color="auto" w:fill="FFFFFF"/>
          <w:lang w:val="es-ES"/>
        </w:rPr>
        <w:t xml:space="preserve">trabajadores y otros animales se confunden en el engranaje de la maquinaria capitalista, donde ambos </w:t>
      </w:r>
      <w:r w:rsidR="006A11F2" w:rsidRPr="005A41F2">
        <w:rPr>
          <w:rFonts w:ascii="Calibri" w:hAnsi="Calibri" w:cs="Arial"/>
          <w:color w:val="383838"/>
          <w:shd w:val="clear" w:color="auto" w:fill="FFFFFF"/>
          <w:lang w:val="es-ES"/>
        </w:rPr>
        <w:t xml:space="preserve">son cosificados y </w:t>
      </w:r>
      <w:r w:rsidR="001F3B7A">
        <w:rPr>
          <w:rFonts w:ascii="Calibri" w:hAnsi="Calibri" w:cs="Arial"/>
          <w:color w:val="383838"/>
          <w:shd w:val="clear" w:color="auto" w:fill="FFFFFF"/>
          <w:lang w:val="es-ES"/>
        </w:rPr>
        <w:t>“</w:t>
      </w:r>
      <w:r w:rsidR="006A11F2" w:rsidRPr="005A41F2">
        <w:rPr>
          <w:rFonts w:ascii="Calibri" w:hAnsi="Calibri" w:cs="Arial"/>
          <w:color w:val="383838"/>
          <w:shd w:val="clear" w:color="auto" w:fill="FFFFFF"/>
          <w:lang w:val="es-ES"/>
        </w:rPr>
        <w:t>otrorizados</w:t>
      </w:r>
      <w:r w:rsidR="001F3B7A">
        <w:rPr>
          <w:rFonts w:ascii="Calibri" w:hAnsi="Calibri" w:cs="Arial"/>
          <w:color w:val="383838"/>
          <w:shd w:val="clear" w:color="auto" w:fill="FFFFFF"/>
          <w:lang w:val="es-ES"/>
        </w:rPr>
        <w:t>”</w:t>
      </w:r>
      <w:r w:rsidR="006A11F2" w:rsidRPr="005A41F2">
        <w:rPr>
          <w:rFonts w:ascii="Calibri" w:hAnsi="Calibri" w:cs="Arial"/>
          <w:color w:val="383838"/>
          <w:shd w:val="clear" w:color="auto" w:fill="FFFFFF"/>
          <w:lang w:val="es-ES"/>
        </w:rPr>
        <w:t xml:space="preserve"> por el sistema económico</w:t>
      </w:r>
      <w:r w:rsidR="00004D0F">
        <w:rPr>
          <w:rFonts w:ascii="Calibri" w:hAnsi="Calibri" w:cs="Arial"/>
          <w:color w:val="383838"/>
          <w:shd w:val="clear" w:color="auto" w:fill="FFFFFF"/>
          <w:lang w:val="es-ES"/>
        </w:rPr>
        <w:t>.</w:t>
      </w:r>
    </w:p>
    <w:p w14:paraId="68189F24" w14:textId="1A2F1B35" w:rsidR="00B646F1" w:rsidRPr="005A41F2" w:rsidRDefault="00B646F1" w:rsidP="00B160D8">
      <w:pPr>
        <w:spacing w:line="360" w:lineRule="auto"/>
        <w:jc w:val="both"/>
        <w:rPr>
          <w:rFonts w:ascii="Calibri" w:hAnsi="Calibri" w:cs="Arial"/>
          <w:color w:val="383838"/>
          <w:shd w:val="clear" w:color="auto" w:fill="FFFFFF"/>
          <w:lang w:val="es-ES"/>
        </w:rPr>
      </w:pPr>
      <w:r w:rsidRPr="005A41F2">
        <w:rPr>
          <w:rFonts w:ascii="Calibri" w:hAnsi="Calibri" w:cs="Arial"/>
          <w:color w:val="383838"/>
          <w:shd w:val="clear" w:color="auto" w:fill="FFFFFF"/>
          <w:lang w:val="es-ES"/>
        </w:rPr>
        <w:t xml:space="preserve">Por </w:t>
      </w:r>
      <w:r w:rsidR="00295572" w:rsidRPr="005A41F2">
        <w:rPr>
          <w:rFonts w:ascii="Calibri" w:hAnsi="Calibri" w:cs="Arial"/>
          <w:color w:val="383838"/>
          <w:shd w:val="clear" w:color="auto" w:fill="FFFFFF"/>
          <w:lang w:val="es-ES"/>
        </w:rPr>
        <w:t>último, la</w:t>
      </w:r>
      <w:r w:rsidRPr="005A41F2">
        <w:rPr>
          <w:rFonts w:ascii="Calibri" w:hAnsi="Calibri" w:cs="Arial"/>
          <w:color w:val="383838"/>
          <w:shd w:val="clear" w:color="auto" w:fill="FFFFFF"/>
          <w:lang w:val="es-ES"/>
        </w:rPr>
        <w:t xml:space="preserve"> codicia de la mentalidad capitalista ha conducido a la mayor violación de derechos humanos que </w:t>
      </w:r>
      <w:r w:rsidR="00295572" w:rsidRPr="005A41F2">
        <w:rPr>
          <w:rFonts w:ascii="Calibri" w:hAnsi="Calibri" w:cs="Arial"/>
          <w:color w:val="383838"/>
          <w:shd w:val="clear" w:color="auto" w:fill="FFFFFF"/>
          <w:lang w:val="es-ES"/>
        </w:rPr>
        <w:t>está</w:t>
      </w:r>
      <w:r w:rsidRPr="005A41F2">
        <w:rPr>
          <w:rFonts w:ascii="Calibri" w:hAnsi="Calibri" w:cs="Arial"/>
          <w:color w:val="383838"/>
          <w:shd w:val="clear" w:color="auto" w:fill="FFFFFF"/>
          <w:lang w:val="es-ES"/>
        </w:rPr>
        <w:t xml:space="preserve"> llevando al planeta a una emergencia sin precedentes, </w:t>
      </w:r>
      <w:r w:rsidR="00004D0F">
        <w:rPr>
          <w:rFonts w:ascii="Calibri" w:hAnsi="Calibri" w:cs="Arial"/>
          <w:color w:val="383838"/>
          <w:shd w:val="clear" w:color="auto" w:fill="FFFFFF"/>
          <w:lang w:val="es-ES"/>
        </w:rPr>
        <w:t xml:space="preserve">hambruna, </w:t>
      </w:r>
      <w:r w:rsidRPr="005A41F2">
        <w:rPr>
          <w:rFonts w:ascii="Calibri" w:hAnsi="Calibri" w:cs="Arial"/>
          <w:color w:val="383838"/>
          <w:shd w:val="clear" w:color="auto" w:fill="FFFFFF"/>
          <w:lang w:val="es-ES"/>
        </w:rPr>
        <w:t xml:space="preserve">calentamiento global y pandemias, la ultima el Covid 19, de la mano de las corporaciones que no podrían actuar sin la connivencia de las administraciones </w:t>
      </w:r>
      <w:r w:rsidR="00295572" w:rsidRPr="005A41F2">
        <w:rPr>
          <w:rFonts w:ascii="Calibri" w:hAnsi="Calibri" w:cs="Arial"/>
          <w:color w:val="383838"/>
          <w:shd w:val="clear" w:color="auto" w:fill="FFFFFF"/>
          <w:lang w:val="es-ES"/>
        </w:rPr>
        <w:t>públicas</w:t>
      </w:r>
      <w:r w:rsidRPr="005A41F2">
        <w:rPr>
          <w:rFonts w:ascii="Calibri" w:hAnsi="Calibri" w:cs="Arial"/>
          <w:color w:val="383838"/>
          <w:shd w:val="clear" w:color="auto" w:fill="FFFFFF"/>
          <w:lang w:val="es-ES"/>
        </w:rPr>
        <w:t xml:space="preserve">, que en forma de subsidios trasladan el capital </w:t>
      </w:r>
      <w:r w:rsidR="00295572" w:rsidRPr="005A41F2">
        <w:rPr>
          <w:rFonts w:ascii="Calibri" w:hAnsi="Calibri" w:cs="Arial"/>
          <w:color w:val="383838"/>
          <w:shd w:val="clear" w:color="auto" w:fill="FFFFFF"/>
          <w:lang w:val="es-ES"/>
        </w:rPr>
        <w:t>público</w:t>
      </w:r>
      <w:r w:rsidRPr="005A41F2">
        <w:rPr>
          <w:rFonts w:ascii="Calibri" w:hAnsi="Calibri" w:cs="Arial"/>
          <w:color w:val="383838"/>
          <w:shd w:val="clear" w:color="auto" w:fill="FFFFFF"/>
          <w:lang w:val="es-ES"/>
        </w:rPr>
        <w:t xml:space="preserve"> a las grandes empresas privadas</w:t>
      </w:r>
      <w:r w:rsidR="00295572" w:rsidRPr="005A41F2">
        <w:rPr>
          <w:rFonts w:ascii="Calibri" w:hAnsi="Calibri" w:cs="Arial"/>
          <w:color w:val="383838"/>
          <w:shd w:val="clear" w:color="auto" w:fill="FFFFFF"/>
          <w:lang w:val="es-ES"/>
        </w:rPr>
        <w:t xml:space="preserve"> y utilizan la </w:t>
      </w:r>
      <w:r w:rsidR="00295572" w:rsidRPr="005A41F2">
        <w:rPr>
          <w:rFonts w:ascii="Calibri" w:hAnsi="Calibri" w:cs="Arial"/>
          <w:i/>
          <w:iCs/>
          <w:color w:val="383838"/>
          <w:shd w:val="clear" w:color="auto" w:fill="FFFFFF"/>
          <w:lang w:val="es-ES"/>
        </w:rPr>
        <w:t xml:space="preserve">ley </w:t>
      </w:r>
      <w:r w:rsidR="00295572" w:rsidRPr="00145FD1">
        <w:rPr>
          <w:rFonts w:ascii="Calibri" w:hAnsi="Calibri" w:cs="Arial"/>
          <w:i/>
          <w:iCs/>
          <w:color w:val="383838"/>
          <w:shd w:val="clear" w:color="auto" w:fill="FFFFFF"/>
          <w:lang w:val="es-ES"/>
        </w:rPr>
        <w:t>(ag- gag law</w:t>
      </w:r>
      <w:r w:rsidR="00807364" w:rsidRPr="00145FD1">
        <w:rPr>
          <w:rFonts w:ascii="Calibri" w:hAnsi="Calibri" w:cs="Arial"/>
          <w:i/>
          <w:iCs/>
          <w:color w:val="383838"/>
          <w:shd w:val="clear" w:color="auto" w:fill="FFFFFF"/>
          <w:lang w:val="es-ES"/>
        </w:rPr>
        <w:t xml:space="preserve"> </w:t>
      </w:r>
      <w:r w:rsidR="00807364" w:rsidRPr="005A41F2">
        <w:rPr>
          <w:rFonts w:ascii="Calibri" w:hAnsi="Calibri" w:cs="Arial"/>
          <w:i/>
          <w:iCs/>
          <w:color w:val="383838"/>
          <w:shd w:val="clear" w:color="auto" w:fill="FFFFFF"/>
          <w:lang w:val="es-ES"/>
        </w:rPr>
        <w:t xml:space="preserve">o </w:t>
      </w:r>
      <w:r w:rsidR="00807364" w:rsidRPr="005A41F2">
        <w:rPr>
          <w:rFonts w:ascii="Calibri" w:hAnsi="Calibri" w:cs="Arial"/>
          <w:color w:val="383838"/>
          <w:shd w:val="clear" w:color="auto" w:fill="FFFFFF"/>
          <w:lang w:val="es-ES"/>
        </w:rPr>
        <w:t>anti terrorismo</w:t>
      </w:r>
      <w:r w:rsidR="00295572" w:rsidRPr="005A41F2">
        <w:rPr>
          <w:rFonts w:ascii="Calibri" w:hAnsi="Calibri" w:cs="Arial"/>
          <w:i/>
          <w:iCs/>
          <w:color w:val="383838"/>
          <w:shd w:val="clear" w:color="auto" w:fill="FFFFFF"/>
          <w:lang w:val="es-ES"/>
        </w:rPr>
        <w:t>)</w:t>
      </w:r>
      <w:r w:rsidR="00295572" w:rsidRPr="005A41F2">
        <w:rPr>
          <w:rFonts w:ascii="Calibri" w:hAnsi="Calibri" w:cs="Arial"/>
          <w:color w:val="383838"/>
          <w:shd w:val="clear" w:color="auto" w:fill="FFFFFF"/>
          <w:lang w:val="es-ES"/>
        </w:rPr>
        <w:t xml:space="preserve"> como un instrumento para proteger a</w:t>
      </w:r>
      <w:r w:rsidR="00D25ECE" w:rsidRPr="005A41F2">
        <w:rPr>
          <w:rFonts w:ascii="Calibri" w:hAnsi="Calibri" w:cs="Arial"/>
          <w:color w:val="383838"/>
          <w:shd w:val="clear" w:color="auto" w:fill="FFFFFF"/>
          <w:lang w:val="es-ES"/>
        </w:rPr>
        <w:t xml:space="preserve"> la industria animal </w:t>
      </w:r>
      <w:r w:rsidR="00295572" w:rsidRPr="005A41F2">
        <w:rPr>
          <w:rFonts w:ascii="Calibri" w:hAnsi="Calibri" w:cs="Arial"/>
          <w:color w:val="383838"/>
          <w:shd w:val="clear" w:color="auto" w:fill="FFFFFF"/>
          <w:lang w:val="es-ES"/>
        </w:rPr>
        <w:t xml:space="preserve">y lanzar un mensaje a los que </w:t>
      </w:r>
      <w:r w:rsidR="00807364" w:rsidRPr="005A41F2">
        <w:rPr>
          <w:rFonts w:ascii="Calibri" w:hAnsi="Calibri" w:cs="Arial"/>
          <w:color w:val="383838"/>
          <w:shd w:val="clear" w:color="auto" w:fill="FFFFFF"/>
          <w:lang w:val="es-ES"/>
        </w:rPr>
        <w:t xml:space="preserve">rompen el statu quo. </w:t>
      </w:r>
      <w:r w:rsidR="002D7B79" w:rsidRPr="005A41F2">
        <w:rPr>
          <w:rFonts w:ascii="Calibri" w:hAnsi="Calibri" w:cs="Arial"/>
          <w:color w:val="383838"/>
          <w:shd w:val="clear" w:color="auto" w:fill="FFFFFF"/>
          <w:lang w:val="es-ES"/>
        </w:rPr>
        <w:t>Irónicamente l</w:t>
      </w:r>
      <w:r w:rsidR="008631BA" w:rsidRPr="005A41F2">
        <w:rPr>
          <w:rFonts w:ascii="Calibri" w:hAnsi="Calibri" w:cs="Arial"/>
          <w:color w:val="383838"/>
          <w:shd w:val="clear" w:color="auto" w:fill="FFFFFF"/>
          <w:lang w:val="es-ES"/>
        </w:rPr>
        <w:t>os abusos contra los animales</w:t>
      </w:r>
      <w:r w:rsidR="002D7B79" w:rsidRPr="005A41F2">
        <w:rPr>
          <w:rFonts w:ascii="Calibri" w:hAnsi="Calibri" w:cs="Arial"/>
          <w:color w:val="383838"/>
          <w:shd w:val="clear" w:color="auto" w:fill="FFFFFF"/>
          <w:lang w:val="es-ES"/>
        </w:rPr>
        <w:t xml:space="preserve"> de “</w:t>
      </w:r>
      <w:r w:rsidR="00996DF4" w:rsidRPr="005A41F2">
        <w:rPr>
          <w:rFonts w:ascii="Calibri" w:hAnsi="Calibri" w:cs="Arial"/>
          <w:color w:val="383838"/>
          <w:shd w:val="clear" w:color="auto" w:fill="FFFFFF"/>
          <w:lang w:val="es-ES"/>
        </w:rPr>
        <w:t>granja” han</w:t>
      </w:r>
      <w:r w:rsidR="008631BA" w:rsidRPr="005A41F2">
        <w:rPr>
          <w:rFonts w:ascii="Calibri" w:hAnsi="Calibri" w:cs="Arial"/>
          <w:color w:val="383838"/>
          <w:shd w:val="clear" w:color="auto" w:fill="FFFFFF"/>
          <w:lang w:val="es-ES"/>
        </w:rPr>
        <w:t xml:space="preserve"> </w:t>
      </w:r>
      <w:r w:rsidR="002D7B79" w:rsidRPr="005A41F2">
        <w:rPr>
          <w:rFonts w:ascii="Calibri" w:hAnsi="Calibri" w:cs="Arial"/>
          <w:color w:val="383838"/>
          <w:shd w:val="clear" w:color="auto" w:fill="FFFFFF"/>
          <w:lang w:val="es-ES"/>
        </w:rPr>
        <w:t>visto la luz pública, no porque fueran ilegales, sino porque fueron ilegalmente filtrados o documentados.</w:t>
      </w:r>
      <w:r w:rsidR="00D25ECE" w:rsidRPr="005A41F2">
        <w:rPr>
          <w:rFonts w:ascii="Calibri" w:hAnsi="Calibri" w:cs="Arial"/>
          <w:color w:val="383838"/>
          <w:shd w:val="clear" w:color="auto" w:fill="FFFFFF"/>
          <w:lang w:val="es-ES"/>
        </w:rPr>
        <w:t xml:space="preserve"> </w:t>
      </w:r>
    </w:p>
    <w:p w14:paraId="47F83395" w14:textId="7D5D4C39" w:rsidR="00F9272D" w:rsidRPr="005A41F2" w:rsidRDefault="00F9272D" w:rsidP="00B160D8">
      <w:pPr>
        <w:spacing w:line="360" w:lineRule="auto"/>
        <w:jc w:val="both"/>
        <w:rPr>
          <w:rFonts w:ascii="Calibri" w:hAnsi="Calibri" w:cs="Arial"/>
          <w:lang w:val="es-ES"/>
        </w:rPr>
      </w:pPr>
      <w:proofErr w:type="gramStart"/>
      <w:r w:rsidRPr="005A41F2">
        <w:rPr>
          <w:rFonts w:ascii="Calibri" w:hAnsi="Calibri" w:cs="Arial"/>
          <w:lang w:val="es-ES"/>
        </w:rPr>
        <w:t>De acuerdo al</w:t>
      </w:r>
      <w:proofErr w:type="gramEnd"/>
      <w:r w:rsidRPr="005A41F2">
        <w:rPr>
          <w:rFonts w:ascii="Calibri" w:hAnsi="Calibri" w:cs="Arial"/>
          <w:lang w:val="es-ES"/>
        </w:rPr>
        <w:t xml:space="preserve"> concepto de “Una Sola Salud” </w:t>
      </w:r>
      <w:r w:rsidRPr="001F3B7A">
        <w:rPr>
          <w:rFonts w:ascii="Calibri" w:hAnsi="Calibri" w:cs="Arial"/>
          <w:i/>
          <w:lang w:val="es-ES"/>
        </w:rPr>
        <w:t xml:space="preserve">(One </w:t>
      </w:r>
      <w:r w:rsidR="00295572" w:rsidRPr="001F3B7A">
        <w:rPr>
          <w:rFonts w:ascii="Calibri" w:hAnsi="Calibri" w:cs="Arial"/>
          <w:i/>
          <w:lang w:val="es-ES"/>
        </w:rPr>
        <w:t>Health</w:t>
      </w:r>
      <w:r w:rsidR="00295572" w:rsidRPr="005A41F2">
        <w:rPr>
          <w:rFonts w:ascii="Calibri" w:hAnsi="Calibri" w:cs="Arial"/>
          <w:lang w:val="es-ES"/>
        </w:rPr>
        <w:t>) la</w:t>
      </w:r>
      <w:r w:rsidRPr="005A41F2">
        <w:rPr>
          <w:rFonts w:ascii="Calibri" w:hAnsi="Calibri" w:cs="Arial"/>
          <w:lang w:val="es-ES"/>
        </w:rPr>
        <w:t xml:space="preserve"> salud humana y de otros animales es interdependiente del medioambiente, se encuentran totalmente ligadas a la salud de los ecosistemas </w:t>
      </w:r>
      <w:r w:rsidRPr="005A41F2">
        <w:rPr>
          <w:rFonts w:ascii="Calibri" w:hAnsi="Calibri" w:cs="Arial"/>
          <w:lang w:val="es-ES"/>
        </w:rPr>
        <w:lastRenderedPageBreak/>
        <w:t xml:space="preserve">en los cuales existen. Esta visión holística de la </w:t>
      </w:r>
      <w:proofErr w:type="gramStart"/>
      <w:r w:rsidRPr="005A41F2">
        <w:rPr>
          <w:rFonts w:ascii="Calibri" w:hAnsi="Calibri" w:cs="Arial"/>
          <w:lang w:val="es-ES"/>
        </w:rPr>
        <w:t>salud,</w:t>
      </w:r>
      <w:proofErr w:type="gramEnd"/>
      <w:r w:rsidRPr="005A41F2">
        <w:rPr>
          <w:rFonts w:ascii="Calibri" w:hAnsi="Calibri" w:cs="Arial"/>
          <w:lang w:val="es-ES"/>
        </w:rPr>
        <w:t xml:space="preserve"> es simplemente la aceptación de que todos somos uno, nosotros y los demás animales</w:t>
      </w:r>
      <w:r w:rsidR="00F36BAB" w:rsidRPr="005A41F2">
        <w:rPr>
          <w:rFonts w:ascii="Calibri" w:hAnsi="Calibri" w:cs="Arial"/>
          <w:lang w:val="es-ES"/>
        </w:rPr>
        <w:t xml:space="preserve"> somos la naturaleza</w:t>
      </w:r>
      <w:r w:rsidRPr="005A41F2">
        <w:rPr>
          <w:rFonts w:ascii="Calibri" w:hAnsi="Calibri" w:cs="Arial"/>
          <w:lang w:val="es-ES"/>
        </w:rPr>
        <w:t>. Nuestros destinos están entrelazados.</w:t>
      </w:r>
    </w:p>
    <w:p w14:paraId="17DFAEC0" w14:textId="72CFC91A" w:rsidR="00F9272D" w:rsidRPr="005A41F2" w:rsidRDefault="00F9272D" w:rsidP="00B160D8">
      <w:pPr>
        <w:spacing w:line="360" w:lineRule="auto"/>
        <w:jc w:val="both"/>
        <w:rPr>
          <w:rFonts w:ascii="Calibri" w:hAnsi="Calibri" w:cs="Arial"/>
          <w:lang w:val="es-ES"/>
        </w:rPr>
      </w:pPr>
      <w:proofErr w:type="gramStart"/>
      <w:r w:rsidRPr="005A41F2">
        <w:rPr>
          <w:rFonts w:ascii="Calibri" w:hAnsi="Calibri" w:cs="Arial"/>
          <w:lang w:val="es-ES"/>
        </w:rPr>
        <w:t>De acuerdo a</w:t>
      </w:r>
      <w:proofErr w:type="gramEnd"/>
      <w:r w:rsidRPr="005A41F2">
        <w:rPr>
          <w:rFonts w:ascii="Calibri" w:hAnsi="Calibri" w:cs="Arial"/>
          <w:lang w:val="es-ES"/>
        </w:rPr>
        <w:t xml:space="preserve"> la Organización Mundial de Sanidad Animal el 60</w:t>
      </w:r>
      <w:r w:rsidR="00D04C2B">
        <w:rPr>
          <w:rFonts w:ascii="Calibri" w:hAnsi="Calibri" w:cs="Arial"/>
          <w:lang w:val="es-ES"/>
        </w:rPr>
        <w:t xml:space="preserve"> </w:t>
      </w:r>
      <w:r w:rsidRPr="005A41F2">
        <w:rPr>
          <w:rFonts w:ascii="Calibri" w:hAnsi="Calibri" w:cs="Arial"/>
          <w:lang w:val="es-ES"/>
        </w:rPr>
        <w:t xml:space="preserve">% de las enfermedades trasmitibles son de origen zoonótico. El 75 %, por lo menos de las enfermedades emergentes como el </w:t>
      </w:r>
      <w:r w:rsidR="00295572" w:rsidRPr="005A41F2">
        <w:rPr>
          <w:rFonts w:ascii="Calibri" w:hAnsi="Calibri" w:cs="Arial"/>
          <w:lang w:val="es-ES"/>
        </w:rPr>
        <w:t>ébola</w:t>
      </w:r>
      <w:r w:rsidRPr="005A41F2">
        <w:rPr>
          <w:rFonts w:ascii="Calibri" w:hAnsi="Calibri" w:cs="Arial"/>
          <w:lang w:val="es-ES"/>
        </w:rPr>
        <w:t>, el VIH (Virus de Inmunodeficiencia Humana) y la influenza son de origen animal. Cinco enfermedades nuevas aparecen cada año, tres son de origen animal.  El 80 % de los agentes con potencial bioterrorista son patógenos zoonóticos</w:t>
      </w:r>
      <w:r w:rsidRPr="005A41F2">
        <w:rPr>
          <w:rFonts w:ascii="Calibri" w:hAnsi="Calibri" w:cs="Arial"/>
          <w:vertAlign w:val="superscript"/>
          <w:lang w:val="es-ES"/>
        </w:rPr>
        <w:footnoteReference w:id="66"/>
      </w:r>
      <w:r w:rsidRPr="005A41F2">
        <w:rPr>
          <w:rFonts w:ascii="Calibri" w:hAnsi="Calibri" w:cs="Arial"/>
          <w:lang w:val="es-ES"/>
        </w:rPr>
        <w:t>.</w:t>
      </w:r>
    </w:p>
    <w:p w14:paraId="21895351" w14:textId="5E960DA9" w:rsidR="004C1937" w:rsidRPr="005A41F2" w:rsidRDefault="004C1937" w:rsidP="00B160D8">
      <w:pPr>
        <w:spacing w:after="240" w:line="360" w:lineRule="auto"/>
        <w:jc w:val="both"/>
        <w:rPr>
          <w:rFonts w:ascii="Calibri" w:hAnsi="Calibri" w:cs="Arial"/>
          <w:lang w:val="es-ES"/>
        </w:rPr>
      </w:pPr>
      <w:r w:rsidRPr="005A41F2">
        <w:rPr>
          <w:rFonts w:ascii="Calibri" w:hAnsi="Calibri" w:cs="Arial"/>
          <w:lang w:val="es-ES"/>
        </w:rPr>
        <w:t>En el año 2006 ya se había advertido, mediante un informe generado por la FAO</w:t>
      </w:r>
      <w:r w:rsidR="00145FD1">
        <w:rPr>
          <w:rStyle w:val="FootnoteReference"/>
          <w:rFonts w:ascii="Calibri" w:hAnsi="Calibri" w:cs="Arial"/>
          <w:lang w:val="es-ES"/>
        </w:rPr>
        <w:footnoteReference w:id="67"/>
      </w:r>
      <w:r w:rsidRPr="005A41F2">
        <w:rPr>
          <w:rFonts w:ascii="Calibri" w:hAnsi="Calibri" w:cs="Arial"/>
          <w:lang w:val="es-ES"/>
        </w:rPr>
        <w:t xml:space="preserve">, que el sector ganadero es el principal emisor de gases de efecto invernadero, como también la degradación del suelo y los recursos hídricos. </w:t>
      </w:r>
      <w:r w:rsidR="006B4500" w:rsidRPr="005A41F2">
        <w:rPr>
          <w:rFonts w:ascii="Calibri" w:hAnsi="Calibri" w:cs="Arial"/>
          <w:lang w:val="es-ES"/>
        </w:rPr>
        <w:t>Como han demostrado muchos estudios anteriores, la agricultura animal</w:t>
      </w:r>
      <w:r w:rsidR="00D6241B" w:rsidRPr="005A41F2">
        <w:rPr>
          <w:rFonts w:ascii="Calibri" w:hAnsi="Calibri" w:cs="Arial"/>
          <w:lang w:val="es-ES"/>
        </w:rPr>
        <w:t xml:space="preserve"> conlleva</w:t>
      </w:r>
      <w:r w:rsidR="006B4500" w:rsidRPr="005A41F2">
        <w:rPr>
          <w:rFonts w:ascii="Calibri" w:hAnsi="Calibri" w:cs="Arial"/>
          <w:lang w:val="es-ES"/>
        </w:rPr>
        <w:t xml:space="preserve"> la destrucción de las selvas tropicales, las zonas muertas del océano, la sequía, la producción de gases de efecto invernadero y el “asesinato” de más de seis millones de animales cada hora.</w:t>
      </w:r>
      <w:r w:rsidR="00741ECE" w:rsidRPr="005A41F2">
        <w:rPr>
          <w:rFonts w:ascii="Calibri" w:hAnsi="Calibri" w:cs="Arial"/>
          <w:lang w:val="es-ES"/>
        </w:rPr>
        <w:t xml:space="preserve"> </w:t>
      </w:r>
      <w:r w:rsidR="00541D48" w:rsidRPr="005A41F2">
        <w:rPr>
          <w:rFonts w:ascii="Calibri" w:hAnsi="Calibri" w:cs="Arial"/>
          <w:lang w:val="es-ES"/>
        </w:rPr>
        <w:t xml:space="preserve">Según </w:t>
      </w:r>
      <w:r w:rsidR="00541D48" w:rsidRPr="005A41F2">
        <w:rPr>
          <w:rFonts w:ascii="Calibri" w:hAnsi="Calibri" w:cs="Arial"/>
          <w:i/>
          <w:iCs/>
          <w:lang w:val="es-ES"/>
        </w:rPr>
        <w:t>Cowspiracy</w:t>
      </w:r>
      <w:r w:rsidR="00541D48" w:rsidRPr="005A41F2">
        <w:rPr>
          <w:rStyle w:val="FootnoteReference"/>
          <w:rFonts w:ascii="Calibri" w:hAnsi="Calibri" w:cs="Arial"/>
          <w:i/>
          <w:iCs/>
          <w:lang w:val="es-ES"/>
        </w:rPr>
        <w:footnoteReference w:id="68"/>
      </w:r>
      <w:r w:rsidR="001F3B7A">
        <w:rPr>
          <w:rFonts w:ascii="Calibri" w:hAnsi="Calibri" w:cs="Arial"/>
          <w:i/>
          <w:iCs/>
          <w:lang w:val="es-ES"/>
        </w:rPr>
        <w:t>, t</w:t>
      </w:r>
      <w:r w:rsidR="00741ECE" w:rsidRPr="005A41F2">
        <w:rPr>
          <w:rFonts w:ascii="Calibri" w:hAnsi="Calibri" w:cs="Arial"/>
          <w:lang w:val="es-ES"/>
        </w:rPr>
        <w:t xml:space="preserve">res millones de niños mueren en el mundo de hambre y un billón de personas son afectadas por el hambre y la malnutrición, mientras el 80% del grano </w:t>
      </w:r>
      <w:r w:rsidR="00541D48" w:rsidRPr="005A41F2">
        <w:rPr>
          <w:rFonts w:ascii="Calibri" w:hAnsi="Calibri" w:cs="Arial"/>
          <w:lang w:val="es-ES"/>
        </w:rPr>
        <w:t xml:space="preserve">de soja proveniente de las selvas </w:t>
      </w:r>
      <w:r w:rsidR="00707494" w:rsidRPr="005A41F2">
        <w:rPr>
          <w:rFonts w:ascii="Calibri" w:hAnsi="Calibri" w:cs="Arial"/>
          <w:lang w:val="es-ES"/>
        </w:rPr>
        <w:t>tropicales va</w:t>
      </w:r>
      <w:r w:rsidR="00741ECE" w:rsidRPr="005A41F2">
        <w:rPr>
          <w:rFonts w:ascii="Calibri" w:hAnsi="Calibri" w:cs="Arial"/>
          <w:lang w:val="es-ES"/>
        </w:rPr>
        <w:t xml:space="preserve"> destinado </w:t>
      </w:r>
      <w:r w:rsidR="00707494" w:rsidRPr="005A41F2">
        <w:rPr>
          <w:rFonts w:ascii="Calibri" w:hAnsi="Calibri" w:cs="Arial"/>
          <w:lang w:val="es-ES"/>
        </w:rPr>
        <w:t>a alimentar</w:t>
      </w:r>
      <w:r w:rsidR="00741ECE" w:rsidRPr="005A41F2">
        <w:rPr>
          <w:rFonts w:ascii="Calibri" w:hAnsi="Calibri" w:cs="Arial"/>
          <w:lang w:val="es-ES"/>
        </w:rPr>
        <w:t xml:space="preserve"> a los animales de consumo.</w:t>
      </w:r>
      <w:r w:rsidR="00707494" w:rsidRPr="005A41F2">
        <w:rPr>
          <w:rFonts w:ascii="Calibri" w:hAnsi="Calibri" w:cs="Arial"/>
          <w:lang w:val="es-ES"/>
        </w:rPr>
        <w:t xml:space="preserve"> Mil galones de agua para un galón de leche, una tercera parte del agua del planeta se usa en la ganadería, la cual ocupa el 45 % de la superficie de la tierra</w:t>
      </w:r>
      <w:r w:rsidR="00FC270B" w:rsidRPr="005A41F2">
        <w:rPr>
          <w:rFonts w:ascii="Calibri" w:hAnsi="Calibri" w:cs="Arial"/>
          <w:lang w:val="es-ES"/>
        </w:rPr>
        <w:t>, y es responsable 91 % de la destrucción del planeta.</w:t>
      </w:r>
      <w:r w:rsidR="0067788D" w:rsidRPr="005A41F2">
        <w:rPr>
          <w:rFonts w:ascii="Calibri" w:hAnsi="Calibri" w:cs="Arial"/>
          <w:lang w:val="es-ES"/>
        </w:rPr>
        <w:t xml:space="preserve"> Las emisiones globales de gases de efecto invernadero del sector ganadero varían de un 14,5% estimado a un asombroso 51% si se tienen en cuenta todos los efectos secundarios.</w:t>
      </w:r>
    </w:p>
    <w:p w14:paraId="09BC78AE" w14:textId="5D4D85A5" w:rsidR="004B529F" w:rsidRPr="005A41F2" w:rsidRDefault="004B529F" w:rsidP="00B160D8">
      <w:pPr>
        <w:spacing w:after="240" w:line="360" w:lineRule="auto"/>
        <w:jc w:val="both"/>
        <w:rPr>
          <w:rFonts w:ascii="Calibri" w:hAnsi="Calibri" w:cs="Arial"/>
          <w:lang w:val="es-ES"/>
        </w:rPr>
      </w:pPr>
      <w:r w:rsidRPr="005A41F2">
        <w:rPr>
          <w:rFonts w:ascii="Calibri" w:hAnsi="Calibri" w:cs="Arial"/>
          <w:lang w:val="es-ES"/>
        </w:rPr>
        <w:t xml:space="preserve">La Amazonia es la mayor región tropical del </w:t>
      </w:r>
      <w:r w:rsidR="00953C5E" w:rsidRPr="005A41F2">
        <w:rPr>
          <w:rFonts w:ascii="Calibri" w:hAnsi="Calibri" w:cs="Arial"/>
          <w:lang w:val="es-ES"/>
        </w:rPr>
        <w:t>planeta, allí</w:t>
      </w:r>
      <w:r w:rsidRPr="005A41F2">
        <w:rPr>
          <w:rFonts w:ascii="Calibri" w:hAnsi="Calibri" w:cs="Arial"/>
          <w:lang w:val="es-ES"/>
        </w:rPr>
        <w:t xml:space="preserve"> habitan dos millones de especies, la décima parte del planeta. Lamentablemente durante el año 2019, bajo la presidencia de la extrema derecha el aumento de incendios sobre la selva hizo alarmar de nuevo a las sociedades alrededor del mundo. “Lo que debe darnos escalofríos es el legado zoonótico y climático que Bolsonaro nos deja</w:t>
      </w:r>
      <w:r w:rsidR="00B14765" w:rsidRPr="005A41F2">
        <w:rPr>
          <w:rFonts w:ascii="Calibri" w:hAnsi="Calibri" w:cs="Arial"/>
          <w:lang w:val="es-ES"/>
        </w:rPr>
        <w:t>.</w:t>
      </w:r>
      <w:r w:rsidRPr="005A41F2">
        <w:rPr>
          <w:rFonts w:ascii="Calibri" w:hAnsi="Calibri" w:cs="Arial"/>
          <w:lang w:val="es-ES"/>
        </w:rPr>
        <w:t>”</w:t>
      </w:r>
      <w:r w:rsidRPr="005A41F2">
        <w:rPr>
          <w:rStyle w:val="FootnoteReference"/>
          <w:rFonts w:ascii="Calibri" w:hAnsi="Calibri" w:cs="Arial"/>
          <w:lang w:val="es-ES"/>
        </w:rPr>
        <w:footnoteReference w:id="69"/>
      </w:r>
      <w:r w:rsidR="00B14765" w:rsidRPr="005A41F2">
        <w:rPr>
          <w:rFonts w:ascii="Calibri" w:hAnsi="Calibri" w:cs="Arial"/>
          <w:lang w:val="es-ES"/>
        </w:rPr>
        <w:t xml:space="preserve"> Después de todo el origen de esta pandemia como de muchas otras y las que están por venir, se debe a la interacción entre humanos y esos otros animales que a través de la deforestación hemos dejado sin hábitat, o de aquellos hacinados entre heces y sangre cuyos patógenos viajan en un mundo globalizado y capitalizado.</w:t>
      </w:r>
    </w:p>
    <w:p w14:paraId="738F7F55" w14:textId="0EF0B91D" w:rsidR="004B529F" w:rsidRPr="005A41F2" w:rsidRDefault="004B529F" w:rsidP="00B160D8">
      <w:pPr>
        <w:spacing w:after="240" w:line="360" w:lineRule="auto"/>
        <w:jc w:val="both"/>
        <w:rPr>
          <w:rFonts w:ascii="Calibri" w:eastAsia="Times New Roman" w:hAnsi="Calibri" w:cs="Arial"/>
          <w:lang w:val="es-ES" w:eastAsia="es-ES"/>
        </w:rPr>
      </w:pPr>
      <w:r w:rsidRPr="005A41F2">
        <w:rPr>
          <w:rFonts w:ascii="Calibri" w:hAnsi="Calibri" w:cs="Arial"/>
          <w:lang w:val="es-ES"/>
        </w:rPr>
        <w:t xml:space="preserve">Según el Instituto de Investigación ambiental de la Amazonia (2019), el fuego que afectó millones de hectáreas habría sido producido específicamente para deforestar, por lo que no fue accidental. Atrás </w:t>
      </w:r>
      <w:r w:rsidRPr="005A41F2">
        <w:rPr>
          <w:rFonts w:ascii="Calibri" w:hAnsi="Calibri" w:cs="Arial"/>
          <w:lang w:val="es-ES"/>
        </w:rPr>
        <w:lastRenderedPageBreak/>
        <w:t>de todo esto hay una gran política económica e intereses. Según un artículo de la BBC MUNDO</w:t>
      </w:r>
      <w:r w:rsidRPr="005A41F2">
        <w:rPr>
          <w:rStyle w:val="FootnoteReference"/>
          <w:rFonts w:ascii="Calibri" w:hAnsi="Calibri" w:cs="Arial"/>
        </w:rPr>
        <w:footnoteReference w:id="70"/>
      </w:r>
      <w:r w:rsidRPr="005A41F2">
        <w:rPr>
          <w:rFonts w:ascii="Calibri" w:hAnsi="Calibri" w:cs="Arial"/>
          <w:lang w:val="es-ES"/>
        </w:rPr>
        <w:t xml:space="preserve"> de febrero del 2020, informa que, según la FAO, una pérdida del 80% de selva de Brasil tiene que ver con la ganadería, ya sea directa o indirectamente.</w:t>
      </w:r>
      <w:r w:rsidR="008631BA" w:rsidRPr="005A41F2">
        <w:rPr>
          <w:rFonts w:ascii="Calibri" w:hAnsi="Calibri" w:cs="Arial"/>
          <w:lang w:val="es-ES"/>
        </w:rPr>
        <w:t xml:space="preserve"> Los países latinoamericanos son los principales proveedores globales de animales para consumo.</w:t>
      </w:r>
    </w:p>
    <w:p w14:paraId="5EE14F72" w14:textId="1E5BEF73" w:rsidR="006C4A55" w:rsidRPr="005A41F2" w:rsidRDefault="004C1937" w:rsidP="00B160D8">
      <w:pPr>
        <w:spacing w:after="240" w:line="360" w:lineRule="auto"/>
        <w:jc w:val="both"/>
        <w:rPr>
          <w:rFonts w:ascii="Calibri" w:hAnsi="Calibri" w:cs="Arial"/>
          <w:lang w:val="es-ES"/>
        </w:rPr>
      </w:pPr>
      <w:r w:rsidRPr="005A41F2">
        <w:rPr>
          <w:rFonts w:ascii="Calibri" w:hAnsi="Calibri" w:cs="Arial"/>
          <w:lang w:val="es-ES"/>
        </w:rPr>
        <w:t xml:space="preserve">Llevar una forma de explotación más sostenible significa que sea más ecológica, esto es, entre otros, manejar los recursos naturales racionalmente, conservar recursos hídricos, etc. </w:t>
      </w:r>
      <w:r w:rsidR="006C4A55" w:rsidRPr="005A41F2">
        <w:rPr>
          <w:rFonts w:ascii="Calibri" w:hAnsi="Calibri" w:cs="Arial"/>
          <w:lang w:val="es-ES"/>
        </w:rPr>
        <w:t xml:space="preserve">Entonces, ¿No sería más sostenible para la situación actual, </w:t>
      </w:r>
      <w:proofErr w:type="gramStart"/>
      <w:r w:rsidR="006C4A55" w:rsidRPr="005A41F2">
        <w:rPr>
          <w:rFonts w:ascii="Calibri" w:hAnsi="Calibri" w:cs="Arial"/>
          <w:lang w:val="es-ES"/>
        </w:rPr>
        <w:t>de acuerdo a</w:t>
      </w:r>
      <w:proofErr w:type="gramEnd"/>
      <w:r w:rsidR="006C4A55" w:rsidRPr="005A41F2">
        <w:rPr>
          <w:rFonts w:ascii="Calibri" w:hAnsi="Calibri" w:cs="Arial"/>
          <w:lang w:val="es-ES"/>
        </w:rPr>
        <w:t xml:space="preserve"> los resultados que quiere lograr el Pacto Verde Europeo, o la FAO, implementar nuevas tecnologías? </w:t>
      </w:r>
      <w:r w:rsidR="00207552" w:rsidRPr="005A41F2">
        <w:rPr>
          <w:rFonts w:ascii="Calibri" w:hAnsi="Calibri" w:cs="Arial"/>
          <w:lang w:val="es-ES"/>
        </w:rPr>
        <w:t xml:space="preserve">Pero alimentar </w:t>
      </w:r>
      <w:r w:rsidR="006C4A55" w:rsidRPr="005A41F2">
        <w:rPr>
          <w:rFonts w:ascii="Calibri" w:hAnsi="Calibri" w:cs="Arial"/>
          <w:lang w:val="es-ES"/>
        </w:rPr>
        <w:t>a casi</w:t>
      </w:r>
      <w:r w:rsidR="00207552" w:rsidRPr="005A41F2">
        <w:rPr>
          <w:rFonts w:ascii="Calibri" w:hAnsi="Calibri" w:cs="Arial"/>
          <w:lang w:val="es-ES"/>
        </w:rPr>
        <w:t xml:space="preserve"> 10 billones de humanos, que se estima para el 2050, respetando el bienestar animal y protegiendo el medio ambiente, </w:t>
      </w:r>
      <w:r w:rsidR="00EF20E2" w:rsidRPr="005A41F2">
        <w:rPr>
          <w:rFonts w:ascii="Calibri" w:hAnsi="Calibri" w:cs="Arial"/>
          <w:lang w:val="es-ES"/>
        </w:rPr>
        <w:t xml:space="preserve">requiere de algo más que un milagro. </w:t>
      </w:r>
    </w:p>
    <w:p w14:paraId="2C4E047F" w14:textId="6884A974" w:rsidR="004C1937" w:rsidRPr="005A41F2" w:rsidRDefault="004C1937" w:rsidP="00B160D8">
      <w:pPr>
        <w:spacing w:after="240" w:line="360" w:lineRule="auto"/>
        <w:jc w:val="both"/>
        <w:rPr>
          <w:rFonts w:ascii="Calibri" w:hAnsi="Calibri" w:cs="Arial"/>
          <w:lang w:val="es-ES"/>
        </w:rPr>
      </w:pPr>
      <w:r w:rsidRPr="005A41F2">
        <w:rPr>
          <w:rFonts w:ascii="Calibri" w:hAnsi="Calibri" w:cs="Arial"/>
          <w:lang w:val="es-ES"/>
        </w:rPr>
        <w:t>Más allá de todas estas directrices y planes para reducir los efectos negativos en la producción insostenible de seres sintientes, nos preguntamos ¿Qué hay de ecológico en sacarle la vida a un ser sintiente y además seguir contribuyendo con la contaminación? ¿Acaso estas prácticas no siguen ayudando a que el cambio climático siga avanzando? Los gases de efecto invernadero no dejan de emitirse, aunque haya planes que se implementen para reducirlos. Por consecuencia, encontramos que poblaciones vulnerables lo sufren en cualquier parte del mundo. Lo observamos actualmente con una pandemia; el cambio climático tampoco conoce de fronteras</w:t>
      </w:r>
      <w:r w:rsidR="005F3CBB" w:rsidRPr="005A41F2">
        <w:rPr>
          <w:rFonts w:ascii="Calibri" w:hAnsi="Calibri" w:cs="Arial"/>
          <w:lang w:val="es-ES"/>
        </w:rPr>
        <w:t xml:space="preserve">. </w:t>
      </w:r>
      <w:r w:rsidRPr="005A41F2">
        <w:rPr>
          <w:rFonts w:ascii="Calibri" w:hAnsi="Calibri" w:cs="Arial"/>
          <w:lang w:val="es-ES"/>
        </w:rPr>
        <w:t>La producción ganadera debe dejar de existir</w:t>
      </w:r>
      <w:r w:rsidR="0092470A" w:rsidRPr="005A41F2">
        <w:rPr>
          <w:rFonts w:ascii="Calibri" w:hAnsi="Calibri" w:cs="Arial"/>
          <w:lang w:val="es-ES"/>
        </w:rPr>
        <w:t>, y en su lugar abogar por la reorientación de todas las ayudas gubernamentales y los futuros subsidios hacia la agricultura basada en plantas y el procesamiento de alimentos.</w:t>
      </w:r>
      <w:r w:rsidRPr="005A41F2">
        <w:rPr>
          <w:rFonts w:ascii="Calibri" w:hAnsi="Calibri" w:cs="Arial"/>
          <w:lang w:val="es-ES"/>
        </w:rPr>
        <w:t xml:space="preserve"> Como también debe existir una cooperación internacional entre los países más desarrollados y los que no lo están.</w:t>
      </w:r>
      <w:r w:rsidR="009C1A5F" w:rsidRPr="005A41F2">
        <w:rPr>
          <w:rFonts w:ascii="Calibri" w:hAnsi="Calibri" w:cs="Arial"/>
          <w:lang w:val="es-ES"/>
        </w:rPr>
        <w:t xml:space="preserve"> </w:t>
      </w:r>
    </w:p>
    <w:p w14:paraId="353348EE" w14:textId="19489581" w:rsidR="001444EC" w:rsidRPr="005A41F2" w:rsidRDefault="00EA1878" w:rsidP="00B160D8">
      <w:pPr>
        <w:spacing w:line="360" w:lineRule="auto"/>
        <w:jc w:val="both"/>
        <w:rPr>
          <w:rFonts w:ascii="Calibri" w:hAnsi="Calibri" w:cs="Arial"/>
          <w:lang w:val="es-ES"/>
        </w:rPr>
      </w:pPr>
      <w:r w:rsidRPr="005A41F2">
        <w:rPr>
          <w:rFonts w:ascii="Calibri" w:hAnsi="Calibri" w:cs="Arial"/>
          <w:lang w:val="es-ES"/>
        </w:rPr>
        <w:t xml:space="preserve">El </w:t>
      </w:r>
      <w:r w:rsidRPr="00145FD1">
        <w:rPr>
          <w:rFonts w:ascii="Calibri" w:hAnsi="Calibri" w:cs="Arial"/>
          <w:i/>
          <w:lang w:val="es-ES"/>
        </w:rPr>
        <w:t>Financial Times</w:t>
      </w:r>
      <w:r w:rsidRPr="005A41F2">
        <w:rPr>
          <w:rStyle w:val="FootnoteReference"/>
          <w:rFonts w:ascii="Calibri" w:hAnsi="Calibri" w:cs="Arial"/>
          <w:lang w:val="es-ES"/>
        </w:rPr>
        <w:footnoteReference w:id="71"/>
      </w:r>
      <w:r w:rsidRPr="005A41F2">
        <w:rPr>
          <w:rFonts w:ascii="Calibri" w:hAnsi="Calibri" w:cs="Arial"/>
          <w:lang w:val="es-ES"/>
        </w:rPr>
        <w:t xml:space="preserve"> </w:t>
      </w:r>
      <w:r w:rsidR="009C1A5F" w:rsidRPr="005A41F2">
        <w:rPr>
          <w:rFonts w:ascii="Calibri" w:hAnsi="Calibri" w:cs="Arial"/>
          <w:lang w:val="es-ES"/>
        </w:rPr>
        <w:t>reveló</w:t>
      </w:r>
      <w:r w:rsidRPr="005A41F2">
        <w:rPr>
          <w:rFonts w:ascii="Calibri" w:hAnsi="Calibri" w:cs="Arial"/>
          <w:lang w:val="es-ES"/>
        </w:rPr>
        <w:t xml:space="preserve"> que s</w:t>
      </w:r>
      <w:r w:rsidR="001444EC" w:rsidRPr="005A41F2">
        <w:rPr>
          <w:rFonts w:ascii="Calibri" w:hAnsi="Calibri" w:cs="Arial"/>
          <w:lang w:val="es-ES"/>
        </w:rPr>
        <w:t xml:space="preserve">egún un estudio del Reino Unido publicado en el 2014 en el </w:t>
      </w:r>
      <w:r w:rsidR="001444EC" w:rsidRPr="005A41F2">
        <w:rPr>
          <w:rFonts w:ascii="Calibri" w:hAnsi="Calibri" w:cs="Arial"/>
          <w:i/>
          <w:iCs/>
          <w:lang w:val="es-ES"/>
        </w:rPr>
        <w:t>Climate Change journal</w:t>
      </w:r>
      <w:r w:rsidR="001444EC" w:rsidRPr="005A41F2">
        <w:rPr>
          <w:rFonts w:ascii="Calibri" w:hAnsi="Calibri" w:cs="Arial"/>
          <w:lang w:val="es-ES"/>
        </w:rPr>
        <w:t xml:space="preserve"> comer una dieta rica en carne tuvo un costo de 7.2 kg de emisiones de dióxido de carbono por día, en comparación con 3.8 kg para los vegetarianos y solo 2.9 kg para los veganos. Aproximadamente una cuarta parte de los gases de efecto invernadero atribuibles a la actividad humana provienen de la agricultura intensiva, que es aproximadamente lo mismo que la producción de electricidad y calor, y un poco más que la industria, según la Agencia de Protección Ambiental de EE. UU. La agricultura también </w:t>
      </w:r>
      <w:r w:rsidR="009C1A5F" w:rsidRPr="005A41F2">
        <w:rPr>
          <w:rFonts w:ascii="Calibri" w:hAnsi="Calibri" w:cs="Arial"/>
          <w:lang w:val="es-ES"/>
        </w:rPr>
        <w:t>arrasa</w:t>
      </w:r>
      <w:r w:rsidR="001444EC" w:rsidRPr="005A41F2">
        <w:rPr>
          <w:rFonts w:ascii="Calibri" w:hAnsi="Calibri" w:cs="Arial"/>
          <w:lang w:val="es-ES"/>
        </w:rPr>
        <w:t xml:space="preserve"> los ecosistemas con la deforestación y el cambio químico causado por fertilizantes y pesticidas.</w:t>
      </w:r>
    </w:p>
    <w:p w14:paraId="631229AE" w14:textId="7140E25F" w:rsidR="001444EC" w:rsidRPr="005A41F2" w:rsidRDefault="001444EC" w:rsidP="00B160D8">
      <w:pPr>
        <w:spacing w:line="360" w:lineRule="auto"/>
        <w:jc w:val="both"/>
        <w:rPr>
          <w:rFonts w:ascii="Calibri" w:hAnsi="Calibri" w:cs="Arial"/>
          <w:color w:val="202124"/>
          <w:shd w:val="clear" w:color="auto" w:fill="FFFFFF"/>
          <w:lang w:val="es-ES"/>
        </w:rPr>
      </w:pPr>
      <w:r w:rsidRPr="005A41F2">
        <w:rPr>
          <w:rFonts w:ascii="Calibri" w:hAnsi="Calibri" w:cs="Arial"/>
          <w:lang w:val="es-ES"/>
        </w:rPr>
        <w:lastRenderedPageBreak/>
        <w:t xml:space="preserve">Y </w:t>
      </w:r>
      <w:r w:rsidR="009C1A5F" w:rsidRPr="005A41F2">
        <w:rPr>
          <w:rFonts w:ascii="Calibri" w:hAnsi="Calibri" w:cs="Arial"/>
          <w:lang w:val="es-ES"/>
        </w:rPr>
        <w:t xml:space="preserve">la situación </w:t>
      </w:r>
      <w:r w:rsidRPr="005A41F2">
        <w:rPr>
          <w:rFonts w:ascii="Calibri" w:hAnsi="Calibri" w:cs="Arial"/>
          <w:lang w:val="es-ES"/>
        </w:rPr>
        <w:t>solo va a empeorar, porque la demanda de carne y leche está aumentando. Para 2050, los humanos consumirán 500 mil millones de kg de carne y 1,1 billones de litros de lácteos por añ</w:t>
      </w:r>
      <w:r w:rsidR="00EA1878" w:rsidRPr="005A41F2">
        <w:rPr>
          <w:rFonts w:ascii="Calibri" w:hAnsi="Calibri" w:cs="Arial"/>
          <w:lang w:val="es-ES"/>
        </w:rPr>
        <w:t>o</w:t>
      </w:r>
      <w:r w:rsidR="004C1937" w:rsidRPr="005A41F2">
        <w:rPr>
          <w:rFonts w:ascii="Calibri" w:hAnsi="Calibri" w:cs="Arial"/>
          <w:lang w:val="es-ES"/>
        </w:rPr>
        <w:t xml:space="preserve"> según l</w:t>
      </w:r>
      <w:r w:rsidR="004C1937" w:rsidRPr="005A41F2">
        <w:rPr>
          <w:rFonts w:ascii="Calibri" w:hAnsi="Calibri" w:cs="Arial"/>
          <w:color w:val="202124"/>
          <w:shd w:val="clear" w:color="auto" w:fill="FFFFFF"/>
          <w:lang w:val="es-ES"/>
        </w:rPr>
        <w:t>a Organización de las Naciones Unidas para la Alimentación y la Agricultura (</w:t>
      </w:r>
      <w:r w:rsidR="00AD78F5" w:rsidRPr="005A41F2">
        <w:rPr>
          <w:rFonts w:ascii="Calibri" w:hAnsi="Calibri" w:cs="Arial"/>
          <w:color w:val="202124"/>
          <w:shd w:val="clear" w:color="auto" w:fill="FFFFFF"/>
          <w:lang w:val="es-ES"/>
        </w:rPr>
        <w:t>FAO)</w:t>
      </w:r>
      <w:r w:rsidR="004C1937" w:rsidRPr="005A41F2">
        <w:rPr>
          <w:rFonts w:ascii="Calibri" w:hAnsi="Calibri" w:cs="Arial"/>
          <w:color w:val="202124"/>
          <w:shd w:val="clear" w:color="auto" w:fill="FFFFFF"/>
          <w:lang w:val="es-ES"/>
        </w:rPr>
        <w:t>.</w:t>
      </w:r>
    </w:p>
    <w:p w14:paraId="0CCAACCE" w14:textId="37A87821" w:rsidR="00D355EE" w:rsidRPr="005A41F2" w:rsidRDefault="00D355EE" w:rsidP="00B160D8">
      <w:pPr>
        <w:spacing w:after="240" w:line="360" w:lineRule="auto"/>
        <w:jc w:val="both"/>
        <w:rPr>
          <w:rFonts w:ascii="Calibri" w:eastAsia="Times New Roman" w:hAnsi="Calibri" w:cs="Arial"/>
          <w:lang w:val="es-ES" w:eastAsia="es-ES"/>
        </w:rPr>
      </w:pPr>
      <w:r w:rsidRPr="005A41F2">
        <w:rPr>
          <w:rFonts w:ascii="Calibri" w:eastAsia="Times New Roman" w:hAnsi="Calibri" w:cs="Arial"/>
          <w:lang w:val="es-ES" w:eastAsia="es-ES"/>
        </w:rPr>
        <w:t xml:space="preserve">No es casualidad que haya llegado a nuestras vidas </w:t>
      </w:r>
      <w:r w:rsidR="00B36049" w:rsidRPr="005A41F2">
        <w:rPr>
          <w:rFonts w:ascii="Calibri" w:eastAsia="Times New Roman" w:hAnsi="Calibri" w:cs="Arial"/>
          <w:lang w:val="es-ES" w:eastAsia="es-ES"/>
        </w:rPr>
        <w:t>otra</w:t>
      </w:r>
      <w:r w:rsidRPr="005A41F2">
        <w:rPr>
          <w:rFonts w:ascii="Calibri" w:eastAsia="Times New Roman" w:hAnsi="Calibri" w:cs="Arial"/>
          <w:lang w:val="es-ES" w:eastAsia="es-ES"/>
        </w:rPr>
        <w:t xml:space="preserve"> pandemia y que se haya quedado tanto tiempo, cambiando las vidas de todos.</w:t>
      </w:r>
      <w:r w:rsidR="00B36049" w:rsidRPr="005A41F2">
        <w:rPr>
          <w:rFonts w:ascii="Calibri" w:eastAsia="Times New Roman" w:hAnsi="Calibri" w:cs="Arial"/>
          <w:lang w:val="es-ES" w:eastAsia="es-ES"/>
        </w:rPr>
        <w:t xml:space="preserve"> “Este episodio en la crisis ecológica una vez </w:t>
      </w:r>
      <w:r w:rsidR="00145FD1" w:rsidRPr="005A41F2">
        <w:rPr>
          <w:rFonts w:ascii="Calibri" w:eastAsia="Times New Roman" w:hAnsi="Calibri" w:cs="Arial"/>
          <w:lang w:val="es-ES" w:eastAsia="es-ES"/>
        </w:rPr>
        <w:t>más</w:t>
      </w:r>
      <w:r w:rsidR="00B36049" w:rsidRPr="005A41F2">
        <w:rPr>
          <w:rFonts w:ascii="Calibri" w:eastAsia="Times New Roman" w:hAnsi="Calibri" w:cs="Arial"/>
          <w:lang w:val="es-ES" w:eastAsia="es-ES"/>
        </w:rPr>
        <w:t xml:space="preserve"> subraya la indeleble distinción ontológica entre humanos y no humanos. </w:t>
      </w:r>
      <w:r w:rsidR="005D1D4A" w:rsidRPr="005A41F2">
        <w:rPr>
          <w:rFonts w:ascii="Calibri" w:eastAsia="Times New Roman" w:hAnsi="Calibri" w:cs="Arial"/>
          <w:lang w:val="es-ES" w:eastAsia="es-ES"/>
        </w:rPr>
        <w:t>(…) fueron los humanos y solo los humanos los que hurgaron en el avispero. (…) Lo que la crisis del coronavirus podría ser, es un momento para que los humanos tomen consciencia de su propia naturaleza y pongan fin a su dominio sobre la naturaleza”</w:t>
      </w:r>
      <w:r w:rsidR="005D1D4A" w:rsidRPr="005A41F2">
        <w:rPr>
          <w:rStyle w:val="FootnoteReference"/>
          <w:rFonts w:ascii="Calibri" w:eastAsia="Times New Roman" w:hAnsi="Calibri" w:cs="Arial"/>
          <w:lang w:val="es-ES" w:eastAsia="es-ES"/>
        </w:rPr>
        <w:footnoteReference w:id="72"/>
      </w:r>
    </w:p>
    <w:p w14:paraId="60397E4D" w14:textId="341FA418" w:rsidR="00A04F75" w:rsidRDefault="00A04F75" w:rsidP="00A04F75">
      <w:pPr>
        <w:spacing w:line="360" w:lineRule="auto"/>
        <w:jc w:val="both"/>
        <w:rPr>
          <w:rFonts w:ascii="Calibri" w:hAnsi="Calibri" w:cs="Arial"/>
          <w:lang w:val="es-ES"/>
        </w:rPr>
      </w:pPr>
      <w:r>
        <w:rPr>
          <w:rFonts w:ascii="Calibri" w:hAnsi="Calibri" w:cs="Arial"/>
          <w:lang w:val="es-ES"/>
        </w:rPr>
        <w:t>Este estudio nos ha permitido demostrar</w:t>
      </w:r>
      <w:r w:rsidR="00004D0F">
        <w:rPr>
          <w:rFonts w:ascii="Calibri" w:hAnsi="Calibri" w:cs="Arial"/>
          <w:lang w:val="es-ES"/>
        </w:rPr>
        <w:t xml:space="preserve"> que</w:t>
      </w:r>
      <w:r w:rsidR="003963F1" w:rsidRPr="005A41F2">
        <w:rPr>
          <w:rFonts w:ascii="Calibri" w:hAnsi="Calibri" w:cs="Arial"/>
          <w:lang w:val="es-ES"/>
        </w:rPr>
        <w:t xml:space="preserve"> </w:t>
      </w:r>
      <w:r>
        <w:rPr>
          <w:rFonts w:ascii="Calibri" w:hAnsi="Calibri" w:cs="Arial"/>
          <w:lang w:val="es-ES"/>
        </w:rPr>
        <w:t>e</w:t>
      </w:r>
      <w:r w:rsidRPr="00A04F75">
        <w:rPr>
          <w:rFonts w:ascii="Calibri" w:hAnsi="Calibri" w:cs="Arial"/>
          <w:lang w:val="es-ES"/>
        </w:rPr>
        <w:t>l bienestar animal es un instrumento más que el ser hum</w:t>
      </w:r>
      <w:r>
        <w:rPr>
          <w:rFonts w:ascii="Calibri" w:hAnsi="Calibri" w:cs="Arial"/>
          <w:lang w:val="es-ES"/>
        </w:rPr>
        <w:t>ano ha desarrollado</w:t>
      </w:r>
      <w:r w:rsidRPr="00A04F75">
        <w:rPr>
          <w:rFonts w:ascii="Calibri" w:hAnsi="Calibri" w:cs="Arial"/>
          <w:lang w:val="es-ES"/>
        </w:rPr>
        <w:t xml:space="preserve"> en los</w:t>
      </w:r>
      <w:r>
        <w:rPr>
          <w:rFonts w:ascii="Calibri" w:hAnsi="Calibri" w:cs="Arial"/>
          <w:lang w:val="es-ES"/>
        </w:rPr>
        <w:t xml:space="preserve"> </w:t>
      </w:r>
      <w:r w:rsidRPr="00A04F75">
        <w:rPr>
          <w:rFonts w:ascii="Calibri" w:hAnsi="Calibri" w:cs="Arial"/>
          <w:lang w:val="es-ES"/>
        </w:rPr>
        <w:t xml:space="preserve">últimos años </w:t>
      </w:r>
      <w:r w:rsidR="00100750">
        <w:rPr>
          <w:rFonts w:ascii="Calibri" w:hAnsi="Calibri" w:cs="Arial"/>
          <w:lang w:val="es-ES"/>
        </w:rPr>
        <w:t xml:space="preserve">y </w:t>
      </w:r>
      <w:r w:rsidR="00004D0F">
        <w:rPr>
          <w:rFonts w:ascii="Calibri" w:hAnsi="Calibri" w:cs="Arial"/>
          <w:lang w:val="es-ES"/>
        </w:rPr>
        <w:t xml:space="preserve">que a pesar de sus </w:t>
      </w:r>
      <w:r w:rsidR="00004D0F" w:rsidRPr="00A04F75">
        <w:rPr>
          <w:rFonts w:ascii="Calibri" w:hAnsi="Calibri" w:cs="Arial"/>
          <w:lang w:val="es-ES"/>
        </w:rPr>
        <w:t xml:space="preserve">bases científicas </w:t>
      </w:r>
      <w:r w:rsidR="00004D0F">
        <w:rPr>
          <w:rFonts w:ascii="Calibri" w:hAnsi="Calibri" w:cs="Arial"/>
          <w:lang w:val="es-ES"/>
        </w:rPr>
        <w:t>se utiliza</w:t>
      </w:r>
      <w:r w:rsidR="00004D0F" w:rsidRPr="00A04F75">
        <w:rPr>
          <w:rFonts w:ascii="Calibri" w:hAnsi="Calibri" w:cs="Arial"/>
          <w:lang w:val="es-ES"/>
        </w:rPr>
        <w:t xml:space="preserve"> </w:t>
      </w:r>
      <w:r w:rsidR="00100750">
        <w:rPr>
          <w:rFonts w:ascii="Calibri" w:hAnsi="Calibri" w:cs="Arial"/>
          <w:lang w:val="es-ES"/>
        </w:rPr>
        <w:t xml:space="preserve">para </w:t>
      </w:r>
      <w:r w:rsidRPr="00A04F75">
        <w:rPr>
          <w:rFonts w:ascii="Calibri" w:hAnsi="Calibri" w:cs="Arial"/>
          <w:lang w:val="es-ES"/>
        </w:rPr>
        <w:t xml:space="preserve">para justificar la </w:t>
      </w:r>
      <w:r w:rsidR="008608D8">
        <w:rPr>
          <w:rFonts w:ascii="Calibri" w:hAnsi="Calibri" w:cs="Arial"/>
          <w:lang w:val="es-ES"/>
        </w:rPr>
        <w:t xml:space="preserve">sistematizada </w:t>
      </w:r>
      <w:r w:rsidRPr="00A04F75">
        <w:rPr>
          <w:rFonts w:ascii="Calibri" w:hAnsi="Calibri" w:cs="Arial"/>
          <w:lang w:val="es-ES"/>
        </w:rPr>
        <w:t>explotación animal</w:t>
      </w:r>
      <w:r w:rsidR="00B362B8">
        <w:rPr>
          <w:rFonts w:ascii="Calibri" w:hAnsi="Calibri" w:cs="Arial"/>
          <w:lang w:val="es-ES"/>
        </w:rPr>
        <w:t>. D</w:t>
      </w:r>
      <w:r w:rsidRPr="00A04F75">
        <w:rPr>
          <w:rFonts w:ascii="Calibri" w:hAnsi="Calibri" w:cs="Arial"/>
          <w:lang w:val="es-ES"/>
        </w:rPr>
        <w:t>e alguna forma pintarla con colores</w:t>
      </w:r>
      <w:r>
        <w:rPr>
          <w:rFonts w:ascii="Calibri" w:hAnsi="Calibri" w:cs="Arial"/>
          <w:lang w:val="es-ES"/>
        </w:rPr>
        <w:t xml:space="preserve"> </w:t>
      </w:r>
      <w:r w:rsidRPr="00A04F75">
        <w:rPr>
          <w:rFonts w:ascii="Calibri" w:hAnsi="Calibri" w:cs="Arial"/>
          <w:lang w:val="es-ES"/>
        </w:rPr>
        <w:t>para que se vea más linda</w:t>
      </w:r>
      <w:r w:rsidR="00B362B8">
        <w:rPr>
          <w:rFonts w:ascii="Calibri" w:hAnsi="Calibri" w:cs="Arial"/>
          <w:lang w:val="es-ES"/>
        </w:rPr>
        <w:t xml:space="preserve"> y el consumidor</w:t>
      </w:r>
      <w:r w:rsidR="009A6842">
        <w:rPr>
          <w:rFonts w:ascii="Calibri" w:hAnsi="Calibri" w:cs="Arial"/>
          <w:lang w:val="es-ES"/>
        </w:rPr>
        <w:t xml:space="preserve"> se </w:t>
      </w:r>
      <w:r w:rsidR="00B362B8">
        <w:rPr>
          <w:rFonts w:ascii="Calibri" w:hAnsi="Calibri" w:cs="Arial"/>
          <w:lang w:val="es-ES"/>
        </w:rPr>
        <w:t>evitara el conflicto interno: “la paradoja de la carne”</w:t>
      </w:r>
      <w:r w:rsidR="00A525BC">
        <w:rPr>
          <w:rStyle w:val="FootnoteReference"/>
          <w:rFonts w:ascii="Calibri" w:hAnsi="Calibri" w:cs="Arial"/>
          <w:lang w:val="es-ES"/>
        </w:rPr>
        <w:footnoteReference w:id="73"/>
      </w:r>
      <w:r w:rsidR="00B362B8">
        <w:rPr>
          <w:rFonts w:ascii="Calibri" w:hAnsi="Calibri" w:cs="Arial"/>
          <w:lang w:val="es-ES"/>
        </w:rPr>
        <w:t xml:space="preserve"> (amo a los animales, </w:t>
      </w:r>
      <w:r w:rsidR="00C56B61">
        <w:rPr>
          <w:rFonts w:ascii="Calibri" w:hAnsi="Calibri" w:cs="Arial"/>
          <w:lang w:val="es-ES"/>
        </w:rPr>
        <w:t>condeno el</w:t>
      </w:r>
      <w:r w:rsidR="00B362B8">
        <w:rPr>
          <w:rFonts w:ascii="Calibri" w:hAnsi="Calibri" w:cs="Arial"/>
          <w:lang w:val="es-ES"/>
        </w:rPr>
        <w:t xml:space="preserve"> </w:t>
      </w:r>
      <w:r w:rsidR="00C56B61">
        <w:rPr>
          <w:rFonts w:ascii="Calibri" w:hAnsi="Calibri" w:cs="Arial"/>
          <w:lang w:val="es-ES"/>
        </w:rPr>
        <w:t>maltrato</w:t>
      </w:r>
      <w:r w:rsidR="00B362B8">
        <w:rPr>
          <w:rFonts w:ascii="Calibri" w:hAnsi="Calibri" w:cs="Arial"/>
          <w:lang w:val="es-ES"/>
        </w:rPr>
        <w:t>, pero me los como)</w:t>
      </w:r>
    </w:p>
    <w:p w14:paraId="2A26DFB6" w14:textId="5C01C92F" w:rsidR="003963F1" w:rsidRDefault="00A04F75" w:rsidP="00A04F75">
      <w:pPr>
        <w:spacing w:line="360" w:lineRule="auto"/>
        <w:jc w:val="both"/>
        <w:rPr>
          <w:rFonts w:ascii="Calibri" w:hAnsi="Calibri" w:cs="Arial"/>
          <w:lang w:val="es-ES"/>
        </w:rPr>
      </w:pPr>
      <w:r>
        <w:rPr>
          <w:rFonts w:ascii="Calibri" w:hAnsi="Calibri" w:cs="Arial"/>
          <w:lang w:val="es-ES"/>
        </w:rPr>
        <w:t>E</w:t>
      </w:r>
      <w:r w:rsidR="003963F1" w:rsidRPr="005A41F2">
        <w:rPr>
          <w:rFonts w:ascii="Calibri" w:hAnsi="Calibri" w:cs="Arial"/>
          <w:lang w:val="es-ES"/>
        </w:rPr>
        <w:t xml:space="preserve">l sistema global de carne supone un trato cruel para otras especies, es el mayor crimen de derechos </w:t>
      </w:r>
      <w:r w:rsidR="00B36049" w:rsidRPr="005A41F2">
        <w:rPr>
          <w:rFonts w:ascii="Calibri" w:hAnsi="Calibri" w:cs="Arial"/>
          <w:lang w:val="es-ES"/>
        </w:rPr>
        <w:t>humanos y</w:t>
      </w:r>
      <w:r w:rsidR="003963F1" w:rsidRPr="005A41F2">
        <w:rPr>
          <w:rFonts w:ascii="Calibri" w:hAnsi="Calibri" w:cs="Arial"/>
          <w:lang w:val="es-ES"/>
        </w:rPr>
        <w:t xml:space="preserve"> es insostenible a nivel planetario. </w:t>
      </w:r>
    </w:p>
    <w:p w14:paraId="4B8FF11B" w14:textId="77777777" w:rsidR="00555EC2" w:rsidRDefault="00555EC2" w:rsidP="00A04F75">
      <w:pPr>
        <w:spacing w:line="360" w:lineRule="auto"/>
        <w:jc w:val="both"/>
        <w:rPr>
          <w:rFonts w:ascii="Calibri" w:hAnsi="Calibri" w:cs="Arial"/>
          <w:lang w:val="es-ES"/>
        </w:rPr>
      </w:pPr>
    </w:p>
    <w:p w14:paraId="7C9818F6" w14:textId="45BF061E" w:rsidR="00DC0618" w:rsidRPr="00555EC2" w:rsidRDefault="00DC0618" w:rsidP="00C13358">
      <w:pPr>
        <w:pStyle w:val="Heading1"/>
        <w:rPr>
          <w:rFonts w:asciiTheme="minorHAnsi" w:hAnsiTheme="minorHAnsi" w:cstheme="minorHAnsi"/>
          <w:b/>
          <w:bCs/>
          <w:color w:val="auto"/>
          <w:sz w:val="22"/>
          <w:szCs w:val="22"/>
          <w:lang w:val="es-ES"/>
        </w:rPr>
      </w:pPr>
      <w:r w:rsidRPr="00555EC2">
        <w:rPr>
          <w:rFonts w:asciiTheme="minorHAnsi" w:hAnsiTheme="minorHAnsi" w:cstheme="minorHAnsi"/>
          <w:b/>
          <w:bCs/>
          <w:color w:val="auto"/>
          <w:sz w:val="22"/>
          <w:szCs w:val="22"/>
          <w:lang w:val="es-ES"/>
        </w:rPr>
        <w:t>Referencias</w:t>
      </w:r>
      <w:r w:rsidR="00D96278" w:rsidRPr="00555EC2">
        <w:rPr>
          <w:rFonts w:asciiTheme="minorHAnsi" w:hAnsiTheme="minorHAnsi" w:cstheme="minorHAnsi"/>
          <w:b/>
          <w:bCs/>
          <w:color w:val="auto"/>
          <w:sz w:val="22"/>
          <w:szCs w:val="22"/>
          <w:lang w:val="es-ES"/>
        </w:rPr>
        <w:t xml:space="preserve"> bibliográficas</w:t>
      </w:r>
    </w:p>
    <w:p w14:paraId="792AF6B7" w14:textId="77777777" w:rsidR="00551374" w:rsidRPr="00555EC2" w:rsidRDefault="00551374" w:rsidP="00551374">
      <w:pPr>
        <w:pStyle w:val="FootnoteText"/>
        <w:rPr>
          <w:rFonts w:cstheme="minorHAnsi"/>
          <w:sz w:val="22"/>
          <w:szCs w:val="22"/>
          <w:shd w:val="clear" w:color="auto" w:fill="FFFFFF"/>
          <w:lang w:val="es-ES"/>
        </w:rPr>
      </w:pPr>
    </w:p>
    <w:p w14:paraId="729A9519" w14:textId="77777777" w:rsidR="00555EC2" w:rsidRPr="00555EC2" w:rsidRDefault="00555EC2" w:rsidP="00555EC2">
      <w:pPr>
        <w:spacing w:before="240" w:line="276" w:lineRule="auto"/>
        <w:jc w:val="both"/>
        <w:rPr>
          <w:rStyle w:val="Hyperlink"/>
          <w:rFonts w:cstheme="minorHAnsi"/>
          <w:color w:val="auto"/>
          <w:shd w:val="clear" w:color="auto" w:fill="FFFFFF"/>
          <w:lang w:val="es-ES"/>
        </w:rPr>
      </w:pPr>
      <w:r w:rsidRPr="00555EC2">
        <w:rPr>
          <w:rFonts w:cstheme="minorHAnsi"/>
          <w:b/>
          <w:lang w:val="es-ES"/>
        </w:rPr>
        <w:t>Agrodigital.</w:t>
      </w:r>
      <w:r w:rsidRPr="00555EC2">
        <w:rPr>
          <w:rFonts w:cstheme="minorHAnsi"/>
          <w:lang w:val="es-ES"/>
        </w:rPr>
        <w:t xml:space="preserve"> (2020). </w:t>
      </w:r>
      <w:r w:rsidRPr="00555EC2">
        <w:rPr>
          <w:rFonts w:cstheme="minorHAnsi"/>
          <w:b/>
          <w:bCs/>
          <w:i/>
          <w:iCs/>
          <w:lang w:val="es-ES"/>
        </w:rPr>
        <w:t>Alemania aumenta el bienestar de sus reproductoras,</w:t>
      </w:r>
      <w:r w:rsidRPr="00555EC2">
        <w:rPr>
          <w:rFonts w:cstheme="minorHAnsi"/>
          <w:i/>
          <w:iCs/>
          <w:lang w:val="es-ES"/>
        </w:rPr>
        <w:t xml:space="preserve"> </w:t>
      </w:r>
      <w:hyperlink r:id="rId8" w:history="1">
        <w:r w:rsidRPr="00BA5ABC">
          <w:rPr>
            <w:rStyle w:val="Hyperlink"/>
            <w:rFonts w:cstheme="minorHAnsi"/>
            <w:i/>
            <w:iCs/>
            <w:color w:val="auto"/>
            <w:lang w:val="es-ES"/>
          </w:rPr>
          <w:t>https</w:t>
        </w:r>
        <w:r w:rsidRPr="00BA5ABC">
          <w:rPr>
            <w:rStyle w:val="Hyperlink"/>
            <w:rFonts w:cstheme="minorHAnsi"/>
            <w:color w:val="auto"/>
            <w:lang w:val="es-ES"/>
          </w:rPr>
          <w:t>://www.agrodigital.com/2020/07/10/368729/</w:t>
        </w:r>
      </w:hyperlink>
      <w:r w:rsidRPr="00555EC2">
        <w:rPr>
          <w:rStyle w:val="Hyperlink"/>
          <w:rFonts w:cstheme="minorHAnsi"/>
          <w:color w:val="auto"/>
          <w:lang w:val="es-ES"/>
        </w:rPr>
        <w:t xml:space="preserve"> </w:t>
      </w:r>
    </w:p>
    <w:p w14:paraId="2F56CC0E" w14:textId="77777777" w:rsidR="00555EC2" w:rsidRPr="00BA5ABC" w:rsidRDefault="00555EC2" w:rsidP="00555EC2">
      <w:pPr>
        <w:spacing w:before="240" w:line="276" w:lineRule="auto"/>
        <w:jc w:val="both"/>
        <w:rPr>
          <w:rStyle w:val="Hyperlink"/>
          <w:rFonts w:cstheme="minorHAnsi"/>
          <w:color w:val="auto"/>
          <w:shd w:val="clear" w:color="auto" w:fill="FFFFFF"/>
          <w:lang w:val="en-US"/>
        </w:rPr>
      </w:pPr>
      <w:r w:rsidRPr="00BA5ABC">
        <w:rPr>
          <w:rFonts w:cstheme="minorHAnsi"/>
          <w:b/>
          <w:shd w:val="clear" w:color="auto" w:fill="FFFFFF"/>
          <w:lang w:val="en-US"/>
        </w:rPr>
        <w:t>Alonso, M.E.; González-Montaña, J.R.; Lomillos</w:t>
      </w:r>
      <w:r w:rsidRPr="00BA5ABC">
        <w:rPr>
          <w:rFonts w:cstheme="minorHAnsi"/>
          <w:shd w:val="clear" w:color="auto" w:fill="FFFFFF"/>
          <w:lang w:val="en-US"/>
        </w:rPr>
        <w:t xml:space="preserve">, J.M. </w:t>
      </w:r>
      <w:r w:rsidRPr="00BA5ABC">
        <w:rPr>
          <w:rFonts w:cstheme="minorHAnsi"/>
          <w:b/>
          <w:bCs/>
          <w:i/>
          <w:iCs/>
          <w:shd w:val="clear" w:color="auto" w:fill="FFFFFF"/>
          <w:lang w:val="en-US"/>
        </w:rPr>
        <w:t>Consumers’ Concerns and Perceptions of Farm Animal Welfare.</w:t>
      </w:r>
      <w:r w:rsidRPr="00BA5ABC">
        <w:rPr>
          <w:rFonts w:cstheme="minorHAnsi"/>
          <w:b/>
          <w:bCs/>
          <w:shd w:val="clear" w:color="auto" w:fill="FFFFFF"/>
          <w:lang w:val="en-US"/>
        </w:rPr>
        <w:t> </w:t>
      </w:r>
      <w:r w:rsidRPr="00BA5ABC">
        <w:rPr>
          <w:rStyle w:val="Emphasis"/>
          <w:rFonts w:cstheme="minorHAnsi"/>
          <w:shd w:val="clear" w:color="auto" w:fill="FFFFFF"/>
          <w:lang w:val="en-US"/>
        </w:rPr>
        <w:t>Animals</w:t>
      </w:r>
      <w:r w:rsidRPr="00BA5ABC">
        <w:rPr>
          <w:rFonts w:cstheme="minorHAnsi"/>
          <w:shd w:val="clear" w:color="auto" w:fill="FFFFFF"/>
          <w:lang w:val="en-US"/>
        </w:rPr>
        <w:t> </w:t>
      </w:r>
      <w:r w:rsidRPr="00BA5ABC">
        <w:rPr>
          <w:rFonts w:cstheme="minorHAnsi"/>
          <w:b/>
          <w:bCs/>
          <w:shd w:val="clear" w:color="auto" w:fill="FFFFFF"/>
          <w:lang w:val="en-US"/>
        </w:rPr>
        <w:t>2020</w:t>
      </w:r>
      <w:r w:rsidRPr="00BA5ABC">
        <w:rPr>
          <w:rFonts w:cstheme="minorHAnsi"/>
          <w:shd w:val="clear" w:color="auto" w:fill="FFFFFF"/>
          <w:lang w:val="en-US"/>
        </w:rPr>
        <w:t>, </w:t>
      </w:r>
      <w:r w:rsidRPr="00BA5ABC">
        <w:rPr>
          <w:rStyle w:val="Emphasis"/>
          <w:rFonts w:cstheme="minorHAnsi"/>
          <w:shd w:val="clear" w:color="auto" w:fill="FFFFFF"/>
          <w:lang w:val="en-US"/>
        </w:rPr>
        <w:t>10</w:t>
      </w:r>
      <w:r w:rsidRPr="00BA5ABC">
        <w:rPr>
          <w:rFonts w:cstheme="minorHAnsi"/>
          <w:shd w:val="clear" w:color="auto" w:fill="FFFFFF"/>
          <w:lang w:val="en-US"/>
        </w:rPr>
        <w:t xml:space="preserve">, 385. </w:t>
      </w:r>
      <w:hyperlink r:id="rId9" w:history="1">
        <w:r w:rsidRPr="00BA5ABC">
          <w:rPr>
            <w:rStyle w:val="Hyperlink"/>
            <w:rFonts w:cstheme="minorHAnsi"/>
            <w:color w:val="auto"/>
            <w:shd w:val="clear" w:color="auto" w:fill="FFFFFF"/>
            <w:lang w:val="en-US"/>
          </w:rPr>
          <w:t>https://doi.org/10.3390/ani10030385</w:t>
        </w:r>
      </w:hyperlink>
    </w:p>
    <w:p w14:paraId="2FDF0530"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rPr>
        <w:t>Anderson, K and Khun, K</w:t>
      </w:r>
      <w:r w:rsidRPr="00BA5ABC">
        <w:rPr>
          <w:rFonts w:cstheme="minorHAnsi"/>
          <w:sz w:val="22"/>
          <w:szCs w:val="22"/>
        </w:rPr>
        <w:t xml:space="preserve">. (2016). </w:t>
      </w:r>
      <w:r w:rsidRPr="00BA5ABC">
        <w:rPr>
          <w:rFonts w:cstheme="minorHAnsi"/>
          <w:b/>
          <w:bCs/>
          <w:i/>
          <w:iCs/>
          <w:sz w:val="22"/>
          <w:szCs w:val="22"/>
        </w:rPr>
        <w:t>Cowspiracy. The sustainability Secret</w:t>
      </w:r>
      <w:r w:rsidRPr="00BA5ABC">
        <w:rPr>
          <w:rFonts w:cstheme="minorHAnsi"/>
          <w:b/>
          <w:bCs/>
          <w:sz w:val="22"/>
          <w:szCs w:val="22"/>
        </w:rPr>
        <w:t>.</w:t>
      </w:r>
      <w:r w:rsidRPr="00BA5ABC">
        <w:rPr>
          <w:rFonts w:cstheme="minorHAnsi"/>
          <w:sz w:val="22"/>
          <w:szCs w:val="22"/>
        </w:rPr>
        <w:t xml:space="preserve"> Earth Aware editions</w:t>
      </w:r>
    </w:p>
    <w:p w14:paraId="19D6BC96" w14:textId="77777777" w:rsidR="00555EC2" w:rsidRPr="00BA5ABC" w:rsidRDefault="00555EC2" w:rsidP="00555EC2">
      <w:pPr>
        <w:spacing w:before="240" w:line="276" w:lineRule="auto"/>
        <w:jc w:val="both"/>
        <w:rPr>
          <w:rStyle w:val="Hyperlink"/>
          <w:rFonts w:cstheme="minorHAnsi"/>
          <w:color w:val="auto"/>
          <w:shd w:val="clear" w:color="auto" w:fill="FFFFFF"/>
          <w:lang w:val="en-US"/>
        </w:rPr>
      </w:pPr>
      <w:r w:rsidRPr="00BA5ABC">
        <w:rPr>
          <w:rFonts w:cstheme="minorHAnsi"/>
          <w:b/>
          <w:bCs/>
          <w:i/>
          <w:iCs/>
          <w:lang w:val="en-US"/>
        </w:rPr>
        <w:t>Animal Welfare in the European Union: Closing the gap between ambitious goals and practical implementation,</w:t>
      </w:r>
      <w:r w:rsidRPr="00BA5ABC">
        <w:rPr>
          <w:rFonts w:cstheme="minorHAnsi"/>
          <w:lang w:val="en-US"/>
        </w:rPr>
        <w:t xml:space="preserve"> Special Report, no. 31, 2018,  </w:t>
      </w:r>
      <w:hyperlink r:id="rId10" w:history="1">
        <w:r w:rsidRPr="00BA5ABC">
          <w:rPr>
            <w:rStyle w:val="Hyperlink"/>
            <w:rFonts w:cstheme="minorHAnsi"/>
            <w:color w:val="auto"/>
            <w:lang w:val="en-US"/>
          </w:rPr>
          <w:t>https://op.europa.eu/webpub/eca/special-reports/animal-welfare-31-2018/en/</w:t>
        </w:r>
      </w:hyperlink>
    </w:p>
    <w:p w14:paraId="5E0D782B" w14:textId="77777777" w:rsidR="00555EC2" w:rsidRPr="00555EC2" w:rsidRDefault="00555EC2" w:rsidP="00555EC2">
      <w:pPr>
        <w:spacing w:before="240" w:line="276" w:lineRule="auto"/>
        <w:jc w:val="both"/>
        <w:rPr>
          <w:rFonts w:cstheme="minorHAnsi"/>
          <w:b/>
          <w:bCs/>
          <w:lang w:val="es-ES"/>
        </w:rPr>
      </w:pPr>
      <w:r w:rsidRPr="00555EC2">
        <w:rPr>
          <w:rFonts w:cstheme="minorHAnsi"/>
          <w:b/>
          <w:lang w:val="es-ES"/>
        </w:rPr>
        <w:lastRenderedPageBreak/>
        <w:t>BBC MUNDO</w:t>
      </w:r>
      <w:r w:rsidRPr="00555EC2">
        <w:rPr>
          <w:rFonts w:cstheme="minorHAnsi"/>
          <w:lang w:val="es-ES"/>
        </w:rPr>
        <w:t xml:space="preserve">. (2020). </w:t>
      </w:r>
      <w:r w:rsidRPr="00555EC2">
        <w:rPr>
          <w:rFonts w:cstheme="minorHAnsi"/>
          <w:b/>
          <w:bCs/>
          <w:i/>
          <w:iCs/>
          <w:lang w:val="es-ES"/>
        </w:rPr>
        <w:t>Destrucción del Amazonas: las principales amenazas para la mayor selva tropical del mundo en los 9 países que la comparten</w:t>
      </w:r>
      <w:r w:rsidRPr="00555EC2">
        <w:rPr>
          <w:rFonts w:cstheme="minorHAnsi"/>
          <w:b/>
          <w:bCs/>
          <w:lang w:val="es-ES"/>
        </w:rPr>
        <w:t>.</w:t>
      </w:r>
      <w:r w:rsidRPr="00555EC2">
        <w:rPr>
          <w:rFonts w:cstheme="minorHAnsi"/>
          <w:lang w:val="es-ES"/>
        </w:rPr>
        <w:t xml:space="preserve"> https://www.bbc.com/mundo/noticias-america-latina-51377234  </w:t>
      </w:r>
    </w:p>
    <w:p w14:paraId="45C7F3DF" w14:textId="77777777" w:rsidR="00555EC2" w:rsidRPr="00BA5ABC" w:rsidRDefault="00555EC2" w:rsidP="00555EC2">
      <w:pPr>
        <w:spacing w:before="240" w:line="276" w:lineRule="auto"/>
        <w:jc w:val="both"/>
        <w:rPr>
          <w:rStyle w:val="Hyperlink"/>
          <w:rFonts w:cstheme="minorHAnsi"/>
          <w:color w:val="auto"/>
          <w:shd w:val="clear" w:color="auto" w:fill="FFFFFF"/>
          <w:lang w:val="en-US"/>
        </w:rPr>
      </w:pPr>
      <w:r w:rsidRPr="00BA5ABC">
        <w:rPr>
          <w:rFonts w:cstheme="minorHAnsi"/>
          <w:b/>
          <w:shd w:val="clear" w:color="auto" w:fill="FFFFFF"/>
          <w:lang w:val="en-US"/>
        </w:rPr>
        <w:t>Browning</w:t>
      </w:r>
      <w:r w:rsidRPr="00CC199A">
        <w:rPr>
          <w:rFonts w:cstheme="minorHAnsi"/>
          <w:b/>
          <w:shd w:val="clear" w:color="auto" w:fill="FFFFFF"/>
          <w:lang w:val="en-US"/>
        </w:rPr>
        <w:t>, H.; Veit, W</w:t>
      </w:r>
      <w:r w:rsidRPr="00BA5ABC">
        <w:rPr>
          <w:rFonts w:cstheme="minorHAnsi"/>
          <w:shd w:val="clear" w:color="auto" w:fill="FFFFFF"/>
          <w:lang w:val="en-US"/>
        </w:rPr>
        <w:t xml:space="preserve">. </w:t>
      </w:r>
      <w:r w:rsidRPr="00BA5ABC">
        <w:rPr>
          <w:rFonts w:cstheme="minorHAnsi"/>
          <w:b/>
          <w:bCs/>
          <w:i/>
          <w:iCs/>
          <w:shd w:val="clear" w:color="auto" w:fill="FFFFFF"/>
          <w:lang w:val="en-US"/>
        </w:rPr>
        <w:t>Is Humane Slaughter Possible?</w:t>
      </w:r>
      <w:r w:rsidRPr="00BA5ABC">
        <w:rPr>
          <w:rFonts w:cstheme="minorHAnsi"/>
          <w:shd w:val="clear" w:color="auto" w:fill="FFFFFF"/>
          <w:lang w:val="en-US"/>
        </w:rPr>
        <w:t> </w:t>
      </w:r>
      <w:r w:rsidRPr="00BA5ABC">
        <w:rPr>
          <w:rStyle w:val="Emphasis"/>
          <w:rFonts w:cstheme="minorHAnsi"/>
          <w:shd w:val="clear" w:color="auto" w:fill="FFFFFF"/>
          <w:lang w:val="en-US"/>
        </w:rPr>
        <w:t>Animals</w:t>
      </w:r>
      <w:r w:rsidRPr="00BA5ABC">
        <w:rPr>
          <w:rFonts w:cstheme="minorHAnsi"/>
          <w:shd w:val="clear" w:color="auto" w:fill="FFFFFF"/>
          <w:lang w:val="en-US"/>
        </w:rPr>
        <w:t> </w:t>
      </w:r>
      <w:r w:rsidRPr="00BA5ABC">
        <w:rPr>
          <w:rFonts w:cstheme="minorHAnsi"/>
          <w:b/>
          <w:bCs/>
          <w:shd w:val="clear" w:color="auto" w:fill="FFFFFF"/>
          <w:lang w:val="en-US"/>
        </w:rPr>
        <w:t>2020</w:t>
      </w:r>
      <w:r w:rsidRPr="00BA5ABC">
        <w:rPr>
          <w:rFonts w:cstheme="minorHAnsi"/>
          <w:shd w:val="clear" w:color="auto" w:fill="FFFFFF"/>
          <w:lang w:val="en-US"/>
        </w:rPr>
        <w:t>, </w:t>
      </w:r>
      <w:r w:rsidRPr="00BA5ABC">
        <w:rPr>
          <w:rStyle w:val="Emphasis"/>
          <w:rFonts w:cstheme="minorHAnsi"/>
          <w:shd w:val="clear" w:color="auto" w:fill="FFFFFF"/>
          <w:lang w:val="en-US"/>
        </w:rPr>
        <w:t>10</w:t>
      </w:r>
      <w:r w:rsidRPr="00BA5ABC">
        <w:rPr>
          <w:rFonts w:cstheme="minorHAnsi"/>
          <w:shd w:val="clear" w:color="auto" w:fill="FFFFFF"/>
          <w:lang w:val="en-US"/>
        </w:rPr>
        <w:t xml:space="preserve">, 799. </w:t>
      </w:r>
      <w:hyperlink r:id="rId11" w:history="1">
        <w:r w:rsidRPr="00BA5ABC">
          <w:rPr>
            <w:rStyle w:val="Hyperlink"/>
            <w:rFonts w:cstheme="minorHAnsi"/>
            <w:color w:val="auto"/>
            <w:shd w:val="clear" w:color="auto" w:fill="FFFFFF"/>
            <w:lang w:val="en-US"/>
          </w:rPr>
          <w:t>https://doi.org/10.3390/ani10050799</w:t>
        </w:r>
      </w:hyperlink>
    </w:p>
    <w:p w14:paraId="22E37B38" w14:textId="77777777" w:rsidR="00555EC2" w:rsidRPr="00BA5ABC" w:rsidRDefault="00555EC2" w:rsidP="00555EC2">
      <w:pPr>
        <w:spacing w:before="240" w:line="276" w:lineRule="auto"/>
        <w:jc w:val="both"/>
        <w:rPr>
          <w:rFonts w:cstheme="minorHAnsi"/>
          <w:shd w:val="clear" w:color="auto" w:fill="FFFFFF"/>
          <w:lang w:val="en-US"/>
        </w:rPr>
      </w:pPr>
      <w:r w:rsidRPr="00BA5ABC">
        <w:rPr>
          <w:rFonts w:cstheme="minorHAnsi"/>
          <w:b/>
          <w:shd w:val="clear" w:color="auto" w:fill="FFFFFF"/>
          <w:lang w:val="en-US"/>
        </w:rPr>
        <w:t>Cardon, A. D., Bailey, M. R., &amp; Bennett</w:t>
      </w:r>
      <w:r w:rsidRPr="00BA5ABC">
        <w:rPr>
          <w:rFonts w:cstheme="minorHAnsi"/>
          <w:shd w:val="clear" w:color="auto" w:fill="FFFFFF"/>
          <w:lang w:val="en-US"/>
        </w:rPr>
        <w:t>, B. T., 2012</w:t>
      </w:r>
      <w:r w:rsidRPr="00BA5ABC">
        <w:rPr>
          <w:rFonts w:cstheme="minorHAnsi"/>
          <w:i/>
          <w:iCs/>
          <w:shd w:val="clear" w:color="auto" w:fill="FFFFFF"/>
          <w:lang w:val="en-US"/>
        </w:rPr>
        <w:t xml:space="preserve">. </w:t>
      </w:r>
      <w:r w:rsidRPr="00BA5ABC">
        <w:rPr>
          <w:rFonts w:cstheme="minorHAnsi"/>
          <w:b/>
          <w:bCs/>
          <w:i/>
          <w:iCs/>
          <w:shd w:val="clear" w:color="auto" w:fill="FFFFFF"/>
          <w:lang w:val="en-US"/>
        </w:rPr>
        <w:t>The Animal Welfare Act: from enactment to enforcement</w:t>
      </w:r>
      <w:r w:rsidRPr="00BA5ABC">
        <w:rPr>
          <w:rFonts w:cstheme="minorHAnsi"/>
          <w:i/>
          <w:iCs/>
          <w:shd w:val="clear" w:color="auto" w:fill="FFFFFF"/>
          <w:lang w:val="en-US"/>
        </w:rPr>
        <w:t>. </w:t>
      </w:r>
      <w:r w:rsidRPr="00BA5ABC">
        <w:rPr>
          <w:rFonts w:cstheme="minorHAnsi"/>
          <w:shd w:val="clear" w:color="auto" w:fill="FFFFFF"/>
          <w:lang w:val="en-US"/>
        </w:rPr>
        <w:t>Journal of the American Association for Laboratory Animal Science: JAALAS, 51(3), 301–305.</w:t>
      </w:r>
    </w:p>
    <w:p w14:paraId="0BFAD895" w14:textId="77777777" w:rsidR="00555EC2" w:rsidRPr="00BA5ABC" w:rsidRDefault="00555EC2" w:rsidP="00555EC2">
      <w:pPr>
        <w:pStyle w:val="FootnoteText"/>
        <w:spacing w:before="240" w:line="276" w:lineRule="auto"/>
        <w:jc w:val="both"/>
        <w:rPr>
          <w:rFonts w:cstheme="minorHAnsi"/>
          <w:sz w:val="22"/>
          <w:szCs w:val="22"/>
          <w:lang w:val="en-US"/>
        </w:rPr>
      </w:pPr>
      <w:r w:rsidRPr="00BA5ABC">
        <w:rPr>
          <w:rFonts w:cstheme="minorHAnsi"/>
          <w:b/>
          <w:sz w:val="22"/>
          <w:szCs w:val="22"/>
          <w:lang w:val="en-US"/>
        </w:rPr>
        <w:t xml:space="preserve">CIWF </w:t>
      </w:r>
      <w:r w:rsidRPr="00BA5ABC">
        <w:rPr>
          <w:rFonts w:cstheme="minorHAnsi"/>
          <w:sz w:val="22"/>
          <w:szCs w:val="22"/>
          <w:lang w:val="en-US"/>
        </w:rPr>
        <w:t xml:space="preserve">- </w:t>
      </w:r>
      <w:hyperlink r:id="rId12" w:history="1">
        <w:r w:rsidRPr="00BA5ABC">
          <w:rPr>
            <w:rStyle w:val="Hyperlink"/>
            <w:rFonts w:cstheme="minorHAnsi"/>
            <w:color w:val="auto"/>
            <w:sz w:val="22"/>
            <w:szCs w:val="22"/>
            <w:lang w:val="en-US"/>
          </w:rPr>
          <w:t>https://www.ciwf.org.uk/media/7427367/article-13-tfeu-undermined-by-lack-of-access-to-justice-december-2014.pdf</w:t>
        </w:r>
      </w:hyperlink>
      <w:r w:rsidRPr="00BA5ABC">
        <w:rPr>
          <w:rFonts w:cstheme="minorHAnsi"/>
          <w:sz w:val="22"/>
          <w:szCs w:val="22"/>
          <w:lang w:val="en-US"/>
        </w:rPr>
        <w:t xml:space="preserve"> </w:t>
      </w:r>
    </w:p>
    <w:p w14:paraId="31537950" w14:textId="77777777" w:rsidR="00555EC2" w:rsidRPr="00BA5ABC" w:rsidRDefault="00555EC2" w:rsidP="00555EC2">
      <w:pPr>
        <w:spacing w:before="240" w:line="276" w:lineRule="auto"/>
        <w:jc w:val="both"/>
        <w:rPr>
          <w:rStyle w:val="Emphasis"/>
          <w:rFonts w:cstheme="minorHAnsi"/>
          <w:shd w:val="clear" w:color="auto" w:fill="FFFFFF"/>
          <w:lang w:val="en-US"/>
        </w:rPr>
      </w:pPr>
      <w:r w:rsidRPr="00BA5ABC">
        <w:rPr>
          <w:rFonts w:cstheme="minorHAnsi"/>
          <w:b/>
          <w:lang w:val="en-US"/>
        </w:rPr>
        <w:t>Cornish, C.</w:t>
      </w:r>
      <w:r w:rsidRPr="00BA5ABC">
        <w:rPr>
          <w:rFonts w:cstheme="minorHAnsi"/>
          <w:lang w:val="en-US"/>
        </w:rPr>
        <w:t xml:space="preserve">, Financial Times, 2018, </w:t>
      </w:r>
      <w:r w:rsidRPr="00BA5ABC">
        <w:rPr>
          <w:rFonts w:cstheme="minorHAnsi"/>
          <w:b/>
          <w:bCs/>
          <w:i/>
          <w:iCs/>
          <w:lang w:val="en-US"/>
        </w:rPr>
        <w:t>Could We Save the World if We Went All Vegan?</w:t>
      </w:r>
      <w:r w:rsidRPr="00BA5ABC">
        <w:rPr>
          <w:rFonts w:cstheme="minorHAnsi"/>
          <w:b/>
          <w:bCs/>
          <w:lang w:val="en-US"/>
        </w:rPr>
        <w:t xml:space="preserve"> </w:t>
      </w:r>
      <w:hyperlink r:id="rId13" w:history="1">
        <w:r w:rsidRPr="00BA5ABC">
          <w:rPr>
            <w:rStyle w:val="Hyperlink"/>
            <w:rFonts w:cstheme="minorHAnsi"/>
            <w:color w:val="auto"/>
            <w:lang w:val="en-US"/>
          </w:rPr>
          <w:t>https://www.ft.com/content/3b210ddc-bba0-11e8-8274-55b72926558f</w:t>
        </w:r>
      </w:hyperlink>
    </w:p>
    <w:p w14:paraId="6A61B9D7" w14:textId="77777777" w:rsidR="00555EC2" w:rsidRPr="00BA5ABC" w:rsidRDefault="00555EC2" w:rsidP="00555EC2">
      <w:pPr>
        <w:spacing w:before="240" w:line="276" w:lineRule="auto"/>
        <w:jc w:val="both"/>
        <w:rPr>
          <w:rFonts w:cstheme="minorHAnsi"/>
          <w:shd w:val="clear" w:color="auto" w:fill="FFFFFF"/>
        </w:rPr>
      </w:pPr>
      <w:r w:rsidRPr="00BA5ABC">
        <w:rPr>
          <w:rFonts w:cstheme="minorHAnsi"/>
          <w:b/>
          <w:shd w:val="clear" w:color="auto" w:fill="FFFFFF"/>
          <w:lang w:val="en-US"/>
        </w:rPr>
        <w:t>Council, F.A.W</w:t>
      </w:r>
      <w:r w:rsidRPr="00BA5ABC">
        <w:rPr>
          <w:rFonts w:cstheme="minorHAnsi"/>
          <w:shd w:val="clear" w:color="auto" w:fill="FFFFFF"/>
          <w:lang w:val="en-US"/>
        </w:rPr>
        <w:t xml:space="preserve">. </w:t>
      </w:r>
      <w:r w:rsidRPr="00BA5ABC">
        <w:rPr>
          <w:rFonts w:cstheme="minorHAnsi"/>
          <w:b/>
          <w:bCs/>
          <w:i/>
          <w:iCs/>
          <w:shd w:val="clear" w:color="auto" w:fill="FFFFFF"/>
          <w:lang w:val="en-US"/>
        </w:rPr>
        <w:t>Farm Animal Welfare in Great Britain: Past, Present and Future.</w:t>
      </w:r>
      <w:r w:rsidRPr="00BA5ABC">
        <w:rPr>
          <w:rFonts w:cstheme="minorHAnsi"/>
          <w:b/>
          <w:bCs/>
          <w:shd w:val="clear" w:color="auto" w:fill="FFFFFF"/>
          <w:lang w:val="en-US"/>
        </w:rPr>
        <w:t xml:space="preserve"> </w:t>
      </w:r>
      <w:r w:rsidRPr="00BA5ABC">
        <w:rPr>
          <w:rFonts w:cstheme="minorHAnsi"/>
          <w:shd w:val="clear" w:color="auto" w:fill="FFFFFF"/>
          <w:lang w:val="en-US"/>
        </w:rPr>
        <w:t> </w:t>
      </w:r>
      <w:hyperlink r:id="rId14" w:tgtFrame="_blank" w:history="1">
        <w:r w:rsidRPr="00BA5ABC">
          <w:rPr>
            <w:rFonts w:cstheme="minorHAnsi"/>
            <w:shd w:val="clear" w:color="auto" w:fill="FFFFFF"/>
          </w:rPr>
          <w:t>https://www.gov.uk/government/uploads/system/uploads/attachment_data/file/319292/Farm_Animal_Welfare_in_Great_Britain_-_Past__Present_and_Future.pdf</w:t>
        </w:r>
      </w:hyperlink>
      <w:r w:rsidRPr="00BA5ABC">
        <w:rPr>
          <w:rFonts w:cstheme="minorHAnsi"/>
          <w:shd w:val="clear" w:color="auto" w:fill="FFFFFF"/>
        </w:rPr>
        <w:t xml:space="preserve">  </w:t>
      </w:r>
    </w:p>
    <w:p w14:paraId="42236DC2" w14:textId="77777777" w:rsidR="00555EC2" w:rsidRPr="00BA5ABC" w:rsidRDefault="00555EC2" w:rsidP="00555EC2">
      <w:pPr>
        <w:pStyle w:val="FootnoteText"/>
        <w:spacing w:before="240" w:line="276" w:lineRule="auto"/>
        <w:jc w:val="both"/>
        <w:rPr>
          <w:rFonts w:cstheme="minorHAnsi"/>
          <w:sz w:val="22"/>
          <w:szCs w:val="22"/>
          <w:shd w:val="clear" w:color="auto" w:fill="FFFFFF"/>
          <w:lang w:val="en-US"/>
        </w:rPr>
      </w:pPr>
      <w:r w:rsidRPr="00BA5ABC">
        <w:rPr>
          <w:rFonts w:cstheme="minorHAnsi"/>
          <w:b/>
          <w:sz w:val="22"/>
          <w:szCs w:val="22"/>
        </w:rPr>
        <w:t>Dardenne</w:t>
      </w:r>
      <w:r w:rsidRPr="00BA5ABC">
        <w:rPr>
          <w:rFonts w:cstheme="minorHAnsi"/>
          <w:sz w:val="22"/>
          <w:szCs w:val="22"/>
        </w:rPr>
        <w:t xml:space="preserve">, E. </w:t>
      </w:r>
      <w:r w:rsidRPr="00BA5ABC">
        <w:rPr>
          <w:rFonts w:cstheme="minorHAnsi"/>
          <w:b/>
          <w:bCs/>
          <w:i/>
          <w:iCs/>
          <w:sz w:val="22"/>
          <w:szCs w:val="22"/>
        </w:rPr>
        <w:t>From Jeremy Bentham to Peter Singer,</w:t>
      </w:r>
      <w:r w:rsidRPr="00BA5ABC">
        <w:rPr>
          <w:rFonts w:cstheme="minorHAnsi"/>
          <w:sz w:val="22"/>
          <w:szCs w:val="22"/>
        </w:rPr>
        <w:t xml:space="preserve"> </w:t>
      </w:r>
      <w:r w:rsidRPr="00BA5ABC">
        <w:rPr>
          <w:rFonts w:cstheme="minorHAnsi"/>
          <w:sz w:val="22"/>
          <w:szCs w:val="22"/>
          <w:shd w:val="clear" w:color="auto" w:fill="FFFFFF"/>
        </w:rPr>
        <w:t>Revue</w:t>
      </w:r>
      <w:r w:rsidRPr="00BA5ABC">
        <w:rPr>
          <w:rStyle w:val="Emphasis"/>
          <w:rFonts w:cstheme="minorHAnsi"/>
          <w:sz w:val="22"/>
          <w:szCs w:val="22"/>
          <w:shd w:val="clear" w:color="auto" w:fill="FFFFFF"/>
        </w:rPr>
        <w:t xml:space="preserve"> d’études benthamiennes</w:t>
      </w:r>
      <w:r w:rsidRPr="00BA5ABC">
        <w:rPr>
          <w:rFonts w:cstheme="minorHAnsi"/>
          <w:sz w:val="22"/>
          <w:szCs w:val="22"/>
          <w:shd w:val="clear" w:color="auto" w:fill="FFFFFF"/>
        </w:rPr>
        <w:t xml:space="preserve"> [Online], 7 | 2010, Online since 13 September 2010, connection on 25 February 2021. </w:t>
      </w:r>
      <w:r w:rsidRPr="00BA5ABC">
        <w:rPr>
          <w:rFonts w:cstheme="minorHAnsi"/>
          <w:sz w:val="22"/>
          <w:szCs w:val="22"/>
          <w:shd w:val="clear" w:color="auto" w:fill="FFFFFF"/>
          <w:lang w:val="en-US"/>
        </w:rPr>
        <w:t xml:space="preserve">URL: http://journals.openedition.org/etudes-benthamiennes/204; DOI: </w:t>
      </w:r>
      <w:hyperlink r:id="rId15" w:history="1">
        <w:r w:rsidRPr="00BA5ABC">
          <w:rPr>
            <w:rStyle w:val="Hyperlink"/>
            <w:rFonts w:cstheme="minorHAnsi"/>
            <w:color w:val="auto"/>
            <w:sz w:val="22"/>
            <w:szCs w:val="22"/>
            <w:shd w:val="clear" w:color="auto" w:fill="FFFFFF"/>
            <w:lang w:val="en-US"/>
          </w:rPr>
          <w:t>https://doi.org/10.4000/etudes-benthamiennes.204</w:t>
        </w:r>
      </w:hyperlink>
      <w:r w:rsidRPr="00BA5ABC">
        <w:rPr>
          <w:rFonts w:cstheme="minorHAnsi"/>
          <w:sz w:val="22"/>
          <w:szCs w:val="22"/>
          <w:shd w:val="clear" w:color="auto" w:fill="FFFFFF"/>
          <w:lang w:val="en-US"/>
        </w:rPr>
        <w:t xml:space="preserve"> </w:t>
      </w:r>
    </w:p>
    <w:p w14:paraId="64368098"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rPr>
        <w:t>D.M. Broom</w:t>
      </w:r>
      <w:r w:rsidRPr="00BA5ABC">
        <w:rPr>
          <w:rFonts w:cstheme="minorHAnsi"/>
          <w:sz w:val="22"/>
          <w:szCs w:val="22"/>
        </w:rPr>
        <w:t>. (2017). Animal</w:t>
      </w:r>
      <w:r w:rsidRPr="00BA5ABC">
        <w:rPr>
          <w:rFonts w:cstheme="minorHAnsi"/>
          <w:b/>
          <w:bCs/>
          <w:i/>
          <w:iCs/>
          <w:sz w:val="22"/>
          <w:szCs w:val="22"/>
        </w:rPr>
        <w:t xml:space="preserve"> Welfare in the European Union.,</w:t>
      </w:r>
      <w:r w:rsidRPr="00BA5ABC">
        <w:rPr>
          <w:rFonts w:cstheme="minorHAnsi"/>
          <w:i/>
          <w:iCs/>
          <w:sz w:val="22"/>
          <w:szCs w:val="22"/>
        </w:rPr>
        <w:t xml:space="preserve"> URL</w:t>
      </w:r>
      <w:r w:rsidRPr="00BA5ABC">
        <w:rPr>
          <w:rFonts w:cstheme="minorHAnsi"/>
          <w:sz w:val="22"/>
          <w:szCs w:val="22"/>
          <w:shd w:val="clear" w:color="auto" w:fill="FFFFFF"/>
        </w:rPr>
        <w:t>: </w:t>
      </w:r>
      <w:hyperlink r:id="rId16" w:tgtFrame="_blank" w:history="1">
        <w:r w:rsidRPr="00BA5ABC">
          <w:rPr>
            <w:rFonts w:cstheme="minorHAnsi"/>
            <w:sz w:val="22"/>
            <w:szCs w:val="22"/>
            <w:u w:val="single"/>
            <w:shd w:val="clear" w:color="auto" w:fill="FFFFFF"/>
          </w:rPr>
          <w:t>http://www.europarl.europa.eu/RegData...</w:t>
        </w:r>
      </w:hyperlink>
      <w:r w:rsidRPr="00BA5ABC">
        <w:rPr>
          <w:rFonts w:cstheme="minorHAnsi"/>
          <w:sz w:val="22"/>
          <w:szCs w:val="22"/>
        </w:rPr>
        <w:t xml:space="preserve"> </w:t>
      </w:r>
      <w:r w:rsidRPr="00BA5ABC">
        <w:rPr>
          <w:rFonts w:cstheme="minorHAnsi"/>
          <w:sz w:val="22"/>
          <w:szCs w:val="22"/>
          <w:lang w:val="es-ES"/>
        </w:rPr>
        <w:t xml:space="preserve">(online) </w:t>
      </w:r>
      <w:hyperlink r:id="rId17" w:history="1">
        <w:r w:rsidRPr="00BA5ABC">
          <w:rPr>
            <w:rStyle w:val="Hyperlink"/>
            <w:rFonts w:cstheme="minorHAnsi"/>
            <w:color w:val="auto"/>
            <w:sz w:val="22"/>
            <w:szCs w:val="22"/>
            <w:lang w:val="es-ES"/>
          </w:rPr>
          <w:t>https://www.cabdirect.org/cabdirect/abstract/20193017080</w:t>
        </w:r>
      </w:hyperlink>
      <w:r w:rsidRPr="00BA5ABC">
        <w:rPr>
          <w:rFonts w:cstheme="minorHAnsi"/>
          <w:sz w:val="22"/>
          <w:szCs w:val="22"/>
          <w:lang w:val="es-ES"/>
        </w:rPr>
        <w:t xml:space="preserve"> </w:t>
      </w:r>
    </w:p>
    <w:p w14:paraId="19F02E3F" w14:textId="77777777" w:rsidR="00555EC2" w:rsidRPr="00555EC2" w:rsidRDefault="00555EC2" w:rsidP="00555EC2">
      <w:pPr>
        <w:spacing w:before="240" w:line="276" w:lineRule="auto"/>
        <w:jc w:val="both"/>
        <w:rPr>
          <w:rFonts w:cstheme="minorHAnsi"/>
          <w:lang w:val="es-ES"/>
        </w:rPr>
      </w:pPr>
      <w:r w:rsidRPr="00555EC2">
        <w:rPr>
          <w:rFonts w:cstheme="minorHAnsi"/>
          <w:b/>
          <w:lang w:val="es-ES"/>
        </w:rPr>
        <w:t>El país</w:t>
      </w:r>
      <w:r w:rsidRPr="00555EC2">
        <w:rPr>
          <w:rFonts w:cstheme="minorHAnsi"/>
          <w:lang w:val="es-ES"/>
        </w:rPr>
        <w:t xml:space="preserve">, </w:t>
      </w:r>
      <w:hyperlink r:id="rId18" w:history="1">
        <w:r w:rsidRPr="00BA5ABC">
          <w:rPr>
            <w:rStyle w:val="Hyperlink"/>
            <w:rFonts w:cstheme="minorHAnsi"/>
            <w:color w:val="auto"/>
            <w:lang w:val="es-ES"/>
          </w:rPr>
          <w:t>https://elpais.com/clima-y-medio-ambiente/2021-03-05/el-cruel-viaje-en-barco-de-895-vacas-por-el-mar-de-la-burocracia.html</w:t>
        </w:r>
      </w:hyperlink>
      <w:r w:rsidRPr="00555EC2">
        <w:rPr>
          <w:rFonts w:cstheme="minorHAnsi"/>
          <w:lang w:val="es-ES"/>
        </w:rPr>
        <w:t xml:space="preserve"> </w:t>
      </w:r>
    </w:p>
    <w:p w14:paraId="2E2AF75C" w14:textId="77777777" w:rsidR="00555EC2" w:rsidRPr="00BA5ABC" w:rsidRDefault="00555EC2" w:rsidP="00555EC2">
      <w:pPr>
        <w:spacing w:before="240" w:line="276" w:lineRule="auto"/>
        <w:jc w:val="both"/>
        <w:rPr>
          <w:rFonts w:eastAsia="Times New Roman" w:cstheme="minorHAnsi"/>
          <w:u w:val="single"/>
          <w:lang w:eastAsia="en-GB"/>
        </w:rPr>
      </w:pPr>
      <w:r w:rsidRPr="00BA5ABC">
        <w:rPr>
          <w:rFonts w:eastAsia="Times New Roman" w:cstheme="minorHAnsi"/>
          <w:b/>
          <w:lang w:val="en-US" w:eastAsia="en-GB"/>
        </w:rPr>
        <w:t>Eur-Lex</w:t>
      </w:r>
      <w:r w:rsidRPr="00BA5ABC">
        <w:rPr>
          <w:rFonts w:eastAsia="Times New Roman" w:cstheme="minorHAnsi"/>
          <w:lang w:val="en-US" w:eastAsia="en-GB"/>
        </w:rPr>
        <w:t>. (2007). </w:t>
      </w:r>
      <w:r w:rsidRPr="00BA5ABC">
        <w:rPr>
          <w:rFonts w:eastAsia="Times New Roman" w:cstheme="minorHAnsi"/>
          <w:b/>
          <w:bCs/>
          <w:i/>
          <w:iCs/>
          <w:lang w:val="en-US" w:eastAsia="en-GB"/>
        </w:rPr>
        <w:t>Treaty of Lisbon amending the Treaty on European Union and the Treaty establishing the European Community</w:t>
      </w:r>
      <w:r w:rsidRPr="00BA5ABC">
        <w:rPr>
          <w:rFonts w:eastAsia="Times New Roman" w:cstheme="minorHAnsi"/>
          <w:b/>
          <w:bCs/>
          <w:lang w:val="en-US" w:eastAsia="en-GB"/>
        </w:rPr>
        <w:t>,</w:t>
      </w:r>
      <w:r w:rsidRPr="00BA5ABC">
        <w:rPr>
          <w:rFonts w:eastAsia="Times New Roman" w:cstheme="minorHAnsi"/>
          <w:lang w:val="en-US" w:eastAsia="en-GB"/>
        </w:rPr>
        <w:t xml:space="preserve"> signed at Lisbon, 13 December 2007. </w:t>
      </w:r>
      <w:hyperlink r:id="rId19" w:tgtFrame="_blank" w:history="1">
        <w:r w:rsidRPr="00BA5ABC">
          <w:rPr>
            <w:rFonts w:eastAsia="Times New Roman" w:cstheme="minorHAnsi"/>
            <w:u w:val="single"/>
            <w:lang w:val="en-US" w:eastAsia="en-GB"/>
          </w:rPr>
          <w:t>https://eur-lex.europa.eu/legal-content/EN/TXT/?uri=CELEX:12007L/TXT</w:t>
        </w:r>
      </w:hyperlink>
      <w:r w:rsidRPr="00BA5ABC">
        <w:rPr>
          <w:rFonts w:eastAsia="Times New Roman" w:cstheme="minorHAnsi"/>
          <w:lang w:val="en-US" w:eastAsia="en-GB"/>
        </w:rPr>
        <w:t>  </w:t>
      </w:r>
      <w:hyperlink r:id="rId20" w:tgtFrame="_blank" w:history="1">
        <w:r w:rsidRPr="00BA5ABC">
          <w:rPr>
            <w:rFonts w:eastAsia="Times New Roman" w:cstheme="minorHAnsi"/>
            <w:u w:val="single"/>
            <w:lang w:val="en-US" w:eastAsia="en-GB"/>
          </w:rPr>
          <w:t>[Google Scholar]</w:t>
        </w:r>
      </w:hyperlink>
    </w:p>
    <w:p w14:paraId="41606168"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bCs/>
          <w:i/>
          <w:iCs/>
          <w:sz w:val="22"/>
          <w:szCs w:val="22"/>
        </w:rPr>
        <w:t>EU Climate Diet 71% les meat by 2030.</w:t>
      </w:r>
      <w:r w:rsidRPr="00BA5ABC">
        <w:rPr>
          <w:rFonts w:cstheme="minorHAnsi"/>
          <w:i/>
          <w:iCs/>
          <w:sz w:val="22"/>
          <w:szCs w:val="22"/>
        </w:rPr>
        <w:t xml:space="preserve"> (</w:t>
      </w:r>
      <w:r w:rsidRPr="00BA5ABC">
        <w:rPr>
          <w:rFonts w:cstheme="minorHAnsi"/>
          <w:sz w:val="22"/>
          <w:szCs w:val="22"/>
        </w:rPr>
        <w:t xml:space="preserve">2020). </w:t>
      </w:r>
      <w:hyperlink r:id="rId21" w:history="1">
        <w:r w:rsidRPr="00BA5ABC">
          <w:rPr>
            <w:rStyle w:val="Hyperlink"/>
            <w:rFonts w:cstheme="minorHAnsi"/>
            <w:color w:val="auto"/>
            <w:sz w:val="22"/>
            <w:szCs w:val="22"/>
          </w:rPr>
          <w:t>https://www.greenpeace.org/eu-unit/issues/nature-food/2664/eu-climate-diet-71-less-meat-by-2030/</w:t>
        </w:r>
      </w:hyperlink>
      <w:r w:rsidRPr="00BA5ABC">
        <w:rPr>
          <w:rFonts w:cstheme="minorHAnsi"/>
          <w:sz w:val="22"/>
          <w:szCs w:val="22"/>
        </w:rPr>
        <w:t xml:space="preserve"> </w:t>
      </w:r>
    </w:p>
    <w:p w14:paraId="2985BC95" w14:textId="77777777" w:rsidR="00555EC2" w:rsidRPr="00BA5ABC" w:rsidRDefault="00555EC2" w:rsidP="00555EC2">
      <w:pPr>
        <w:spacing w:before="240" w:line="276" w:lineRule="auto"/>
        <w:jc w:val="both"/>
        <w:rPr>
          <w:rFonts w:cstheme="minorHAnsi"/>
          <w:lang w:val="en-US"/>
        </w:rPr>
      </w:pPr>
      <w:r w:rsidRPr="00BA5ABC">
        <w:rPr>
          <w:rFonts w:cstheme="minorHAnsi"/>
          <w:b/>
          <w:lang w:val="en-US"/>
        </w:rPr>
        <w:t>FAO-</w:t>
      </w:r>
      <w:r w:rsidRPr="00BA5ABC">
        <w:rPr>
          <w:rFonts w:cstheme="minorHAnsi"/>
          <w:lang w:val="en-US"/>
        </w:rPr>
        <w:t xml:space="preserve"> </w:t>
      </w:r>
      <w:hyperlink r:id="rId22" w:history="1">
        <w:r w:rsidRPr="00BA5ABC">
          <w:rPr>
            <w:rStyle w:val="Hyperlink"/>
            <w:rFonts w:cstheme="minorHAnsi"/>
            <w:color w:val="auto"/>
            <w:lang w:val="en-US"/>
          </w:rPr>
          <w:t>http://www.fao.org/3/x6909s/x6909s08.htm</w:t>
        </w:r>
      </w:hyperlink>
    </w:p>
    <w:p w14:paraId="0AA065E4" w14:textId="77777777" w:rsidR="00555EC2" w:rsidRPr="00BA5ABC" w:rsidRDefault="00555EC2" w:rsidP="00555EC2">
      <w:pPr>
        <w:spacing w:before="240" w:line="276" w:lineRule="auto"/>
        <w:jc w:val="both"/>
        <w:rPr>
          <w:rFonts w:cstheme="minorHAnsi"/>
          <w:lang w:val="en-US"/>
        </w:rPr>
      </w:pPr>
      <w:r w:rsidRPr="00BA5ABC">
        <w:rPr>
          <w:rFonts w:cstheme="minorHAnsi"/>
          <w:b/>
          <w:lang w:val="en-US"/>
        </w:rPr>
        <w:t>FAWC</w:t>
      </w:r>
      <w:r w:rsidRPr="00BA5ABC">
        <w:rPr>
          <w:rFonts w:cstheme="minorHAnsi"/>
          <w:lang w:val="en-US"/>
        </w:rPr>
        <w:t xml:space="preserve">- </w:t>
      </w:r>
      <w:hyperlink r:id="rId23" w:history="1">
        <w:r w:rsidRPr="00BA5ABC">
          <w:rPr>
            <w:rStyle w:val="Hyperlink"/>
            <w:rFonts w:cstheme="minorHAnsi"/>
            <w:color w:val="auto"/>
            <w:lang w:val="en-US"/>
          </w:rPr>
          <w:t>https://www.gov.uk/government/groups/farm-animal-welfare-committee-fawc</w:t>
        </w:r>
      </w:hyperlink>
    </w:p>
    <w:p w14:paraId="4671936D" w14:textId="77777777" w:rsidR="00555EC2" w:rsidRPr="00555EC2" w:rsidRDefault="00555EC2" w:rsidP="00555EC2">
      <w:pPr>
        <w:spacing w:before="240" w:line="276" w:lineRule="auto"/>
        <w:jc w:val="both"/>
        <w:rPr>
          <w:rFonts w:cstheme="minorHAnsi"/>
          <w:lang w:val="es-ES"/>
        </w:rPr>
      </w:pPr>
      <w:r w:rsidRPr="00555EC2">
        <w:rPr>
          <w:rFonts w:cstheme="minorHAnsi"/>
          <w:b/>
          <w:i/>
          <w:iCs/>
          <w:lang w:val="es-ES"/>
        </w:rPr>
        <w:t>FAO</w:t>
      </w:r>
      <w:r w:rsidRPr="00555EC2">
        <w:rPr>
          <w:rFonts w:cstheme="minorHAnsi"/>
          <w:i/>
          <w:iCs/>
          <w:lang w:val="es-ES"/>
        </w:rPr>
        <w:t xml:space="preserve">, (2005). </w:t>
      </w:r>
      <w:r w:rsidRPr="00555EC2">
        <w:rPr>
          <w:rFonts w:cstheme="minorHAnsi"/>
          <w:b/>
          <w:bCs/>
          <w:i/>
          <w:iCs/>
          <w:lang w:val="es-ES"/>
        </w:rPr>
        <w:t>La ganadería amenaza en el medioambiente</w:t>
      </w:r>
      <w:r w:rsidRPr="00555EC2">
        <w:rPr>
          <w:rFonts w:cstheme="minorHAnsi"/>
          <w:i/>
          <w:iCs/>
          <w:lang w:val="es-ES"/>
        </w:rPr>
        <w:t xml:space="preserve"> </w:t>
      </w:r>
    </w:p>
    <w:p w14:paraId="0E318DE6"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lang w:val="es-ES"/>
        </w:rPr>
        <w:t>G. L. Francione &amp; R. Garner</w:t>
      </w:r>
      <w:r w:rsidRPr="00BA5ABC">
        <w:rPr>
          <w:rFonts w:cstheme="minorHAnsi"/>
          <w:sz w:val="22"/>
          <w:szCs w:val="22"/>
          <w:lang w:val="es-ES"/>
        </w:rPr>
        <w:t xml:space="preserve">. </w:t>
      </w:r>
      <w:r w:rsidRPr="00BA5ABC">
        <w:rPr>
          <w:rFonts w:cstheme="minorHAnsi"/>
          <w:sz w:val="22"/>
          <w:szCs w:val="22"/>
        </w:rPr>
        <w:t xml:space="preserve">(2010) </w:t>
      </w:r>
      <w:r w:rsidRPr="00BA5ABC">
        <w:rPr>
          <w:rFonts w:cstheme="minorHAnsi"/>
          <w:b/>
          <w:bCs/>
          <w:i/>
          <w:iCs/>
          <w:sz w:val="22"/>
          <w:szCs w:val="22"/>
        </w:rPr>
        <w:t>The Animal Rights Debate. Abolition or Regulation</w:t>
      </w:r>
      <w:r w:rsidRPr="00BA5ABC">
        <w:rPr>
          <w:rFonts w:cstheme="minorHAnsi"/>
          <w:i/>
          <w:iCs/>
          <w:sz w:val="22"/>
          <w:szCs w:val="22"/>
        </w:rPr>
        <w:t xml:space="preserve">. </w:t>
      </w:r>
      <w:r w:rsidRPr="00BA5ABC">
        <w:rPr>
          <w:rFonts w:cstheme="minorHAnsi"/>
          <w:sz w:val="22"/>
          <w:szCs w:val="22"/>
        </w:rPr>
        <w:t>Columbia University Press.</w:t>
      </w:r>
    </w:p>
    <w:p w14:paraId="1E1D671B"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rPr>
        <w:lastRenderedPageBreak/>
        <w:t>Human Rights Watch,</w:t>
      </w:r>
      <w:r w:rsidRPr="00BA5ABC">
        <w:rPr>
          <w:rFonts w:cstheme="minorHAnsi"/>
          <w:sz w:val="22"/>
          <w:szCs w:val="22"/>
        </w:rPr>
        <w:t xml:space="preserve"> (2004). </w:t>
      </w:r>
      <w:r w:rsidRPr="00BA5ABC">
        <w:rPr>
          <w:rFonts w:cstheme="minorHAnsi"/>
          <w:b/>
          <w:bCs/>
          <w:i/>
          <w:iCs/>
          <w:sz w:val="22"/>
          <w:szCs w:val="22"/>
        </w:rPr>
        <w:t>Blood, Sweat and Fear. Worker’s Rights in U.S Met and Poultry Plants,</w:t>
      </w:r>
      <w:r w:rsidRPr="00BA5ABC">
        <w:rPr>
          <w:rFonts w:cstheme="minorHAnsi"/>
          <w:b/>
          <w:bCs/>
          <w:sz w:val="22"/>
          <w:szCs w:val="22"/>
        </w:rPr>
        <w:t xml:space="preserve"> </w:t>
      </w:r>
      <w:hyperlink r:id="rId24" w:history="1">
        <w:r w:rsidRPr="00BA5ABC">
          <w:rPr>
            <w:rStyle w:val="Hyperlink"/>
            <w:rFonts w:cstheme="minorHAnsi"/>
            <w:b/>
            <w:bCs/>
            <w:color w:val="auto"/>
            <w:sz w:val="22"/>
            <w:szCs w:val="22"/>
          </w:rPr>
          <w:t>https://www.iatp.org/sites/default/files/258_2_48588.pdf</w:t>
        </w:r>
      </w:hyperlink>
      <w:r w:rsidRPr="00BA5ABC">
        <w:rPr>
          <w:rFonts w:cstheme="minorHAnsi"/>
          <w:sz w:val="22"/>
          <w:szCs w:val="22"/>
        </w:rPr>
        <w:t xml:space="preserve"> </w:t>
      </w:r>
    </w:p>
    <w:p w14:paraId="69093346"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Style w:val="Hyperlink"/>
          <w:rFonts w:cstheme="minorHAnsi"/>
          <w:b/>
          <w:color w:val="auto"/>
          <w:sz w:val="22"/>
          <w:szCs w:val="22"/>
          <w:u w:val="none"/>
          <w:lang w:val="es-ES"/>
        </w:rPr>
        <w:t>INFOBAE-</w:t>
      </w:r>
      <w:r w:rsidRPr="00BA5ABC">
        <w:rPr>
          <w:rStyle w:val="Hyperlink"/>
          <w:rFonts w:cstheme="minorHAnsi"/>
          <w:color w:val="auto"/>
          <w:sz w:val="22"/>
          <w:szCs w:val="22"/>
          <w:u w:val="none"/>
          <w:lang w:val="es-ES"/>
        </w:rPr>
        <w:t xml:space="preserve"> </w:t>
      </w:r>
      <w:hyperlink r:id="rId25" w:history="1">
        <w:r w:rsidRPr="00BA5ABC">
          <w:rPr>
            <w:rStyle w:val="Hyperlink"/>
            <w:rFonts w:cstheme="minorHAnsi"/>
            <w:color w:val="auto"/>
            <w:sz w:val="22"/>
            <w:szCs w:val="22"/>
            <w:lang w:val="es-ES"/>
          </w:rPr>
          <w:t>https://www.infobae.com/sociedad/2020/10/07/volco-un-camion-con-cerdos-en-pilar-y-vecinos-los-carnearon-en-la-calle-y-se-los-llevaron/</w:t>
        </w:r>
      </w:hyperlink>
      <w:r w:rsidRPr="00BA5ABC">
        <w:rPr>
          <w:rFonts w:cstheme="minorHAnsi"/>
          <w:sz w:val="22"/>
          <w:szCs w:val="22"/>
          <w:lang w:val="es-ES"/>
        </w:rPr>
        <w:t xml:space="preserve"> </w:t>
      </w:r>
    </w:p>
    <w:p w14:paraId="2100F4AD" w14:textId="77777777" w:rsidR="00555EC2" w:rsidRPr="00BA5ABC" w:rsidRDefault="00555EC2" w:rsidP="00555EC2">
      <w:pPr>
        <w:pStyle w:val="FootnoteText"/>
        <w:spacing w:before="240" w:line="276" w:lineRule="auto"/>
        <w:jc w:val="both"/>
        <w:rPr>
          <w:rFonts w:cstheme="minorHAnsi"/>
          <w:sz w:val="22"/>
          <w:szCs w:val="22"/>
          <w:lang w:val="en-US"/>
        </w:rPr>
      </w:pPr>
      <w:r w:rsidRPr="00BA5ABC">
        <w:rPr>
          <w:rFonts w:cstheme="minorHAnsi"/>
          <w:b/>
          <w:sz w:val="22"/>
          <w:szCs w:val="22"/>
        </w:rPr>
        <w:t>ISSN 2212-2672,</w:t>
      </w:r>
      <w:r w:rsidRPr="00BA5ABC">
        <w:rPr>
          <w:rFonts w:cstheme="minorHAnsi"/>
          <w:sz w:val="22"/>
          <w:szCs w:val="22"/>
        </w:rPr>
        <w:t xml:space="preserve"> </w:t>
      </w:r>
      <w:hyperlink r:id="rId26" w:history="1">
        <w:r w:rsidRPr="00BA5ABC">
          <w:rPr>
            <w:rStyle w:val="Hyperlink"/>
            <w:rFonts w:cstheme="minorHAnsi"/>
            <w:color w:val="auto"/>
            <w:sz w:val="22"/>
            <w:szCs w:val="22"/>
          </w:rPr>
          <w:t>https://doi.org/10.1016/j.jand.2019.04.004</w:t>
        </w:r>
      </w:hyperlink>
      <w:r w:rsidRPr="00BA5ABC">
        <w:rPr>
          <w:rFonts w:cstheme="minorHAnsi"/>
          <w:sz w:val="22"/>
          <w:szCs w:val="22"/>
        </w:rPr>
        <w:t xml:space="preserve">. </w:t>
      </w:r>
      <w:r w:rsidRPr="00BA5ABC">
        <w:rPr>
          <w:rFonts w:cstheme="minorHAnsi"/>
          <w:sz w:val="22"/>
          <w:szCs w:val="22"/>
          <w:lang w:val="en-US"/>
        </w:rPr>
        <w:t>(</w:t>
      </w:r>
      <w:hyperlink r:id="rId27" w:history="1">
        <w:r w:rsidRPr="00BA5ABC">
          <w:rPr>
            <w:rStyle w:val="Hyperlink"/>
            <w:rFonts w:cstheme="minorHAnsi"/>
            <w:color w:val="auto"/>
            <w:sz w:val="22"/>
            <w:szCs w:val="22"/>
            <w:lang w:val="en-US"/>
          </w:rPr>
          <w:t>https://www.sciencedirect.com/science/article/pii/S2212267219302941</w:t>
        </w:r>
      </w:hyperlink>
      <w:r w:rsidRPr="00BA5ABC">
        <w:rPr>
          <w:rFonts w:cstheme="minorHAnsi"/>
          <w:sz w:val="22"/>
          <w:szCs w:val="22"/>
          <w:lang w:val="en-US"/>
        </w:rPr>
        <w:t>)</w:t>
      </w:r>
    </w:p>
    <w:p w14:paraId="3CB74812" w14:textId="77777777" w:rsidR="00555EC2" w:rsidRPr="00BA5ABC" w:rsidRDefault="00555EC2" w:rsidP="00555EC2">
      <w:pPr>
        <w:spacing w:before="240" w:line="276" w:lineRule="auto"/>
        <w:jc w:val="both"/>
        <w:rPr>
          <w:rStyle w:val="Hyperlink"/>
          <w:rFonts w:cstheme="minorHAnsi"/>
          <w:color w:val="auto"/>
        </w:rPr>
      </w:pPr>
      <w:r w:rsidRPr="00BA5ABC">
        <w:rPr>
          <w:rFonts w:cstheme="minorHAnsi"/>
          <w:b/>
        </w:rPr>
        <w:t>I.PROFESIONAL</w:t>
      </w:r>
      <w:r w:rsidRPr="00BA5ABC">
        <w:rPr>
          <w:rFonts w:cstheme="minorHAnsi"/>
        </w:rPr>
        <w:t xml:space="preserve">- </w:t>
      </w:r>
      <w:hyperlink r:id="rId28" w:history="1">
        <w:r w:rsidRPr="00BA5ABC">
          <w:rPr>
            <w:rStyle w:val="Hyperlink"/>
            <w:rFonts w:cstheme="minorHAnsi"/>
            <w:color w:val="auto"/>
          </w:rPr>
          <w:t>https://www.iprofesional.com/negocios/322243-argentina-sera-la-granja-porcina-de-china-el-proyecto-oficial</w:t>
        </w:r>
      </w:hyperlink>
    </w:p>
    <w:p w14:paraId="71D82792" w14:textId="01456CCF" w:rsidR="00555EC2" w:rsidRDefault="00555EC2" w:rsidP="00555EC2">
      <w:pPr>
        <w:spacing w:before="240" w:line="276" w:lineRule="auto"/>
        <w:jc w:val="both"/>
        <w:rPr>
          <w:rStyle w:val="Hyperlink"/>
          <w:rFonts w:cstheme="minorHAnsi"/>
          <w:color w:val="auto"/>
        </w:rPr>
      </w:pPr>
      <w:r w:rsidRPr="00BA5ABC">
        <w:rPr>
          <w:rFonts w:cstheme="minorHAnsi"/>
          <w:b/>
          <w:lang w:val="en-US"/>
        </w:rPr>
        <w:t>Kurti, L.</w:t>
      </w:r>
      <w:r w:rsidRPr="00BA5ABC">
        <w:rPr>
          <w:rFonts w:cstheme="minorHAnsi"/>
          <w:lang w:val="en-US"/>
        </w:rPr>
        <w:t xml:space="preserve"> (2009). </w:t>
      </w:r>
      <w:r w:rsidRPr="00BA5ABC">
        <w:rPr>
          <w:rFonts w:cstheme="minorHAnsi"/>
          <w:b/>
          <w:bCs/>
          <w:i/>
          <w:iCs/>
          <w:lang w:val="en-US"/>
        </w:rPr>
        <w:t>Olivia’s story: capitalism and rabbit farming in Hungary,</w:t>
      </w:r>
      <w:r w:rsidRPr="00BA5ABC">
        <w:rPr>
          <w:rFonts w:cstheme="minorHAnsi"/>
          <w:b/>
          <w:bCs/>
          <w:lang w:val="en-US"/>
        </w:rPr>
        <w:t xml:space="preserve">  </w:t>
      </w:r>
      <w:hyperlink r:id="rId29" w:history="1">
        <w:r w:rsidRPr="00BA5ABC">
          <w:rPr>
            <w:rStyle w:val="Hyperlink"/>
            <w:rFonts w:cstheme="minorHAnsi"/>
            <w:color w:val="auto"/>
            <w:lang w:val="en-US"/>
          </w:rPr>
          <w:t>https://www.researchgate.net/publication/259493884_Olivia's_Story_Capitalism_and_Rabbit_Farming_in_Hungary</w:t>
        </w:r>
      </w:hyperlink>
      <w:r w:rsidRPr="00BA5ABC">
        <w:rPr>
          <w:rStyle w:val="Hyperlink"/>
          <w:rFonts w:cstheme="minorHAnsi"/>
          <w:color w:val="auto"/>
        </w:rPr>
        <w:tab/>
      </w:r>
    </w:p>
    <w:p w14:paraId="4C42DAC3" w14:textId="5BDA8247" w:rsidR="00B405CB" w:rsidRPr="009A6842" w:rsidRDefault="00B405CB" w:rsidP="00B405CB">
      <w:pPr>
        <w:spacing w:before="240" w:line="276" w:lineRule="auto"/>
        <w:jc w:val="both"/>
        <w:rPr>
          <w:rFonts w:cstheme="minorHAnsi"/>
          <w:lang w:val="es-ES"/>
        </w:rPr>
      </w:pPr>
      <w:r w:rsidRPr="00BA5ABC">
        <w:rPr>
          <w:rStyle w:val="field-item"/>
          <w:rFonts w:cstheme="minorHAnsi"/>
          <w:b/>
          <w:lang w:val="en-US"/>
        </w:rPr>
        <w:t>Landis-Marinello</w:t>
      </w:r>
      <w:r>
        <w:rPr>
          <w:rStyle w:val="field-item"/>
          <w:rFonts w:cstheme="minorHAnsi"/>
          <w:lang w:val="en-US"/>
        </w:rPr>
        <w:t xml:space="preserve">, </w:t>
      </w:r>
      <w:r w:rsidRPr="00BA5ABC">
        <w:rPr>
          <w:rStyle w:val="field-item"/>
          <w:rFonts w:cstheme="minorHAnsi"/>
          <w:b/>
          <w:lang w:val="en-US"/>
        </w:rPr>
        <w:t>K., H. </w:t>
      </w:r>
      <w:r w:rsidRPr="00BA5ABC">
        <w:rPr>
          <w:rStyle w:val="field-item"/>
          <w:rFonts w:cstheme="minorHAnsi"/>
          <w:lang w:val="en-US"/>
        </w:rPr>
        <w:t xml:space="preserve">(2008) </w:t>
      </w:r>
      <w:r w:rsidRPr="00BA5ABC">
        <w:rPr>
          <w:rStyle w:val="field-item"/>
          <w:rFonts w:cstheme="minorHAnsi"/>
          <w:b/>
          <w:bCs/>
          <w:i/>
          <w:iCs/>
          <w:lang w:val="en-US"/>
        </w:rPr>
        <w:t>The Environmental Effects of Cruelty to Agricultural Animals</w:t>
      </w:r>
      <w:r w:rsidRPr="00BA5ABC">
        <w:rPr>
          <w:rStyle w:val="field-item"/>
          <w:rFonts w:cstheme="minorHAnsi"/>
          <w:i/>
          <w:iCs/>
          <w:lang w:val="en-US"/>
        </w:rPr>
        <w:t>,</w:t>
      </w:r>
      <w:r w:rsidRPr="00BA5ABC">
        <w:rPr>
          <w:rStyle w:val="field-item"/>
          <w:rFonts w:cstheme="minorHAnsi"/>
          <w:lang w:val="en-US"/>
        </w:rPr>
        <w:t xml:space="preserve"> </w:t>
      </w:r>
      <w:r w:rsidRPr="00BA5ABC">
        <w:rPr>
          <w:rFonts w:cstheme="minorHAnsi"/>
          <w:lang w:val="en-US"/>
        </w:rPr>
        <w:t xml:space="preserve">106 Mich. L. Rev. First Impressions 147. </w:t>
      </w:r>
      <w:hyperlink r:id="rId30" w:history="1">
        <w:r w:rsidRPr="009A6842">
          <w:rPr>
            <w:rStyle w:val="Hyperlink"/>
            <w:rFonts w:cstheme="minorHAnsi"/>
            <w:color w:val="auto"/>
            <w:lang w:val="es-ES"/>
          </w:rPr>
          <w:t>https://www.animallaw.info/article/environmental-effects-cruelty-agricultural-animals</w:t>
        </w:r>
      </w:hyperlink>
    </w:p>
    <w:p w14:paraId="0C73135D"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lang w:val="es-ES"/>
        </w:rPr>
        <w:t>LA VOZ</w:t>
      </w:r>
      <w:r w:rsidRPr="00BA5ABC">
        <w:rPr>
          <w:rFonts w:cstheme="minorHAnsi"/>
          <w:sz w:val="22"/>
          <w:szCs w:val="22"/>
          <w:lang w:val="es-ES"/>
        </w:rPr>
        <w:t xml:space="preserve">- </w:t>
      </w:r>
      <w:hyperlink r:id="rId31" w:history="1">
        <w:r w:rsidRPr="00BA5ABC">
          <w:rPr>
            <w:rStyle w:val="Hyperlink"/>
            <w:rFonts w:cstheme="minorHAnsi"/>
            <w:color w:val="auto"/>
            <w:sz w:val="22"/>
            <w:szCs w:val="22"/>
            <w:lang w:val="es-ES"/>
          </w:rPr>
          <w:t>https://www.lavoz.com.ar/sucesos/volco-un-camion-con-cerdos-y-gente-carneo-en-plena-calle/</w:t>
        </w:r>
      </w:hyperlink>
    </w:p>
    <w:p w14:paraId="35BA8C0F"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bCs/>
          <w:i/>
          <w:iCs/>
          <w:sz w:val="22"/>
          <w:szCs w:val="22"/>
        </w:rPr>
        <w:t xml:space="preserve">Legal Protection for Animals on Farms, </w:t>
      </w:r>
      <w:hyperlink r:id="rId32" w:history="1">
        <w:r w:rsidRPr="00BA5ABC">
          <w:rPr>
            <w:rStyle w:val="Hyperlink"/>
            <w:rFonts w:cstheme="minorHAnsi"/>
            <w:color w:val="auto"/>
            <w:sz w:val="22"/>
            <w:szCs w:val="22"/>
          </w:rPr>
          <w:t>https://awionline.org/sites/default/files/uploads/documents/21LegalProtectionsFarmReport.pdf</w:t>
        </w:r>
      </w:hyperlink>
      <w:r w:rsidRPr="00BA5ABC">
        <w:rPr>
          <w:rFonts w:cstheme="minorHAnsi"/>
          <w:sz w:val="22"/>
          <w:szCs w:val="22"/>
        </w:rPr>
        <w:t xml:space="preserve">  </w:t>
      </w:r>
    </w:p>
    <w:p w14:paraId="509BFAE8" w14:textId="77777777" w:rsidR="00555EC2" w:rsidRPr="00555EC2" w:rsidRDefault="00555EC2" w:rsidP="00555EC2">
      <w:pPr>
        <w:pStyle w:val="FootnoteText"/>
        <w:spacing w:before="240" w:line="276" w:lineRule="auto"/>
        <w:jc w:val="both"/>
        <w:rPr>
          <w:rFonts w:cstheme="minorHAnsi"/>
          <w:sz w:val="22"/>
          <w:szCs w:val="22"/>
          <w:lang w:val="en-US"/>
        </w:rPr>
      </w:pPr>
      <w:r w:rsidRPr="00BA5ABC">
        <w:rPr>
          <w:rFonts w:cstheme="minorHAnsi"/>
          <w:b/>
          <w:sz w:val="22"/>
          <w:szCs w:val="22"/>
        </w:rPr>
        <w:t>Malm, A.,</w:t>
      </w:r>
      <w:r w:rsidRPr="00BA5ABC">
        <w:rPr>
          <w:rFonts w:cstheme="minorHAnsi"/>
          <w:sz w:val="22"/>
          <w:szCs w:val="22"/>
        </w:rPr>
        <w:t xml:space="preserve"> 2020. </w:t>
      </w:r>
      <w:r w:rsidRPr="00CC199A">
        <w:rPr>
          <w:rFonts w:cstheme="minorHAnsi"/>
          <w:b/>
          <w:i/>
          <w:iCs/>
          <w:sz w:val="22"/>
          <w:szCs w:val="22"/>
        </w:rPr>
        <w:t>Corona, Climate, Chronic Emergency,</w:t>
      </w:r>
      <w:r w:rsidRPr="00BA5ABC">
        <w:rPr>
          <w:rFonts w:cstheme="minorHAnsi"/>
          <w:sz w:val="22"/>
          <w:szCs w:val="22"/>
        </w:rPr>
        <w:t xml:space="preserve"> p. 132, Ed. </w:t>
      </w:r>
      <w:r w:rsidRPr="00555EC2">
        <w:rPr>
          <w:rFonts w:cstheme="minorHAnsi"/>
          <w:sz w:val="22"/>
          <w:szCs w:val="22"/>
          <w:lang w:val="en-US"/>
        </w:rPr>
        <w:t>Verso</w:t>
      </w:r>
    </w:p>
    <w:p w14:paraId="0AF57FDC"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lang w:val="en-US"/>
        </w:rPr>
        <w:t>Marceau, J</w:t>
      </w:r>
      <w:r w:rsidRPr="00BA5ABC">
        <w:rPr>
          <w:rFonts w:cstheme="minorHAnsi"/>
          <w:sz w:val="22"/>
          <w:szCs w:val="22"/>
          <w:lang w:val="en-US"/>
        </w:rPr>
        <w:t xml:space="preserve">. (2019). </w:t>
      </w:r>
      <w:r w:rsidRPr="00BA5ABC">
        <w:rPr>
          <w:rFonts w:cstheme="minorHAnsi"/>
          <w:b/>
          <w:bCs/>
          <w:i/>
          <w:iCs/>
          <w:sz w:val="22"/>
          <w:szCs w:val="22"/>
        </w:rPr>
        <w:t>Beyond Cages. Animal Law and Criminal Punishment</w:t>
      </w:r>
      <w:r w:rsidRPr="00BA5ABC">
        <w:rPr>
          <w:rFonts w:cstheme="minorHAnsi"/>
          <w:i/>
          <w:iCs/>
          <w:sz w:val="22"/>
          <w:szCs w:val="22"/>
        </w:rPr>
        <w:t xml:space="preserve">. </w:t>
      </w:r>
      <w:r w:rsidRPr="00BA5ABC">
        <w:rPr>
          <w:rFonts w:cstheme="minorHAnsi"/>
          <w:sz w:val="22"/>
          <w:szCs w:val="22"/>
        </w:rPr>
        <w:t>Cambridge University Press.</w:t>
      </w:r>
    </w:p>
    <w:p w14:paraId="0736CBC7" w14:textId="77777777" w:rsidR="00555EC2" w:rsidRPr="00BA5ABC" w:rsidRDefault="00555EC2" w:rsidP="00555EC2">
      <w:pPr>
        <w:spacing w:before="240" w:line="276" w:lineRule="auto"/>
        <w:jc w:val="both"/>
        <w:rPr>
          <w:rStyle w:val="Hyperlink"/>
          <w:rFonts w:cstheme="minorHAnsi"/>
          <w:color w:val="auto"/>
          <w:lang w:val="en-US"/>
        </w:rPr>
      </w:pPr>
      <w:r w:rsidRPr="00BA5ABC">
        <w:rPr>
          <w:rFonts w:cstheme="minorHAnsi"/>
          <w:b/>
          <w:lang w:val="en-US"/>
        </w:rPr>
        <w:t>Marceau</w:t>
      </w:r>
      <w:r w:rsidRPr="00BA5ABC">
        <w:rPr>
          <w:rFonts w:cstheme="minorHAnsi"/>
          <w:b/>
          <w:i/>
          <w:iCs/>
          <w:lang w:val="en-US"/>
        </w:rPr>
        <w:t>, J.</w:t>
      </w:r>
      <w:r w:rsidRPr="00BA5ABC">
        <w:rPr>
          <w:rFonts w:cstheme="minorHAnsi"/>
          <w:i/>
          <w:iCs/>
          <w:lang w:val="en-US"/>
        </w:rPr>
        <w:t xml:space="preserve"> </w:t>
      </w:r>
      <w:r w:rsidRPr="00BA5ABC">
        <w:rPr>
          <w:rFonts w:cstheme="minorHAnsi"/>
          <w:b/>
          <w:bCs/>
          <w:i/>
          <w:iCs/>
          <w:lang w:val="en-US"/>
        </w:rPr>
        <w:t>How the Animal Welfare Harms Animals</w:t>
      </w:r>
      <w:r w:rsidRPr="00BA5ABC">
        <w:rPr>
          <w:rFonts w:cstheme="minorHAnsi"/>
          <w:lang w:val="en-US"/>
        </w:rPr>
        <w:t xml:space="preserve"> (pdf).  </w:t>
      </w:r>
      <w:hyperlink r:id="rId33" w:history="1">
        <w:r w:rsidRPr="00BA5ABC">
          <w:rPr>
            <w:rStyle w:val="Hyperlink"/>
            <w:rFonts w:cstheme="minorHAnsi"/>
            <w:color w:val="auto"/>
            <w:lang w:val="en-US"/>
          </w:rPr>
          <w:t>https://www.hastingslawjournal.org/wp-content/uploads/Marceau-69.3.pdf</w:t>
        </w:r>
      </w:hyperlink>
    </w:p>
    <w:p w14:paraId="5C345540" w14:textId="77777777" w:rsidR="00555EC2" w:rsidRPr="00BA5ABC" w:rsidRDefault="00555EC2" w:rsidP="00555EC2">
      <w:pPr>
        <w:spacing w:before="240" w:line="276" w:lineRule="auto"/>
        <w:jc w:val="both"/>
        <w:rPr>
          <w:rStyle w:val="Hyperlink"/>
          <w:rFonts w:cstheme="minorHAnsi"/>
          <w:color w:val="auto"/>
          <w:shd w:val="clear" w:color="auto" w:fill="FFFFFF"/>
        </w:rPr>
      </w:pPr>
      <w:r w:rsidRPr="00BA5ABC">
        <w:rPr>
          <w:rFonts w:cstheme="minorHAnsi"/>
          <w:b/>
          <w:shd w:val="clear" w:color="auto" w:fill="FFFFFF"/>
          <w:lang w:val="en-US"/>
        </w:rPr>
        <w:t>Mellor, D. J</w:t>
      </w:r>
      <w:r w:rsidRPr="00BA5ABC">
        <w:rPr>
          <w:rFonts w:cstheme="minorHAnsi"/>
          <w:shd w:val="clear" w:color="auto" w:fill="FFFFFF"/>
          <w:lang w:val="en-US"/>
        </w:rPr>
        <w:t xml:space="preserve">. (2016).  </w:t>
      </w:r>
      <w:r w:rsidRPr="00BA5ABC">
        <w:rPr>
          <w:rFonts w:cstheme="minorHAnsi"/>
          <w:b/>
          <w:bCs/>
          <w:i/>
          <w:iCs/>
          <w:shd w:val="clear" w:color="auto" w:fill="FFFFFF"/>
          <w:lang w:val="en-US"/>
        </w:rPr>
        <w:t>Updating Animal Welfare Thinking: Moving beyond the "Five Freedoms" towards "A Life Worth Living".</w:t>
      </w:r>
      <w:r w:rsidRPr="00BA5ABC">
        <w:rPr>
          <w:rFonts w:cstheme="minorHAnsi"/>
          <w:shd w:val="clear" w:color="auto" w:fill="FFFFFF"/>
          <w:lang w:val="en-US"/>
        </w:rPr>
        <w:t> </w:t>
      </w:r>
      <w:r w:rsidRPr="00BA5ABC">
        <w:rPr>
          <w:rFonts w:cstheme="minorHAnsi"/>
          <w:i/>
          <w:iCs/>
          <w:shd w:val="clear" w:color="auto" w:fill="FFFFFF"/>
          <w:lang w:val="en-US"/>
        </w:rPr>
        <w:t>Animals: an open access journal from MDPI</w:t>
      </w:r>
      <w:r w:rsidRPr="00BA5ABC">
        <w:rPr>
          <w:rFonts w:cstheme="minorHAnsi"/>
          <w:shd w:val="clear" w:color="auto" w:fill="FFFFFF"/>
          <w:lang w:val="en-US"/>
        </w:rPr>
        <w:t>, </w:t>
      </w:r>
      <w:r w:rsidRPr="00BA5ABC">
        <w:rPr>
          <w:rFonts w:cstheme="minorHAnsi"/>
          <w:i/>
          <w:iCs/>
          <w:shd w:val="clear" w:color="auto" w:fill="FFFFFF"/>
          <w:lang w:val="en-US"/>
        </w:rPr>
        <w:t>6</w:t>
      </w:r>
      <w:r w:rsidRPr="00BA5ABC">
        <w:rPr>
          <w:rFonts w:cstheme="minorHAnsi"/>
          <w:shd w:val="clear" w:color="auto" w:fill="FFFFFF"/>
          <w:lang w:val="en-US"/>
        </w:rPr>
        <w:t xml:space="preserve">(3), 21. </w:t>
      </w:r>
      <w:hyperlink r:id="rId34" w:history="1">
        <w:r w:rsidRPr="00BA5ABC">
          <w:rPr>
            <w:rStyle w:val="Hyperlink"/>
            <w:rFonts w:cstheme="minorHAnsi"/>
            <w:color w:val="auto"/>
            <w:shd w:val="clear" w:color="auto" w:fill="FFFFFF"/>
            <w:lang w:val="en-US"/>
          </w:rPr>
          <w:t>https://doi.org/10.3390/ani6030021</w:t>
        </w:r>
      </w:hyperlink>
    </w:p>
    <w:p w14:paraId="5EB76EC9" w14:textId="77777777" w:rsidR="00555EC2" w:rsidRPr="00BA5ABC" w:rsidRDefault="00555EC2" w:rsidP="00555EC2">
      <w:pPr>
        <w:spacing w:before="240" w:line="276" w:lineRule="auto"/>
        <w:jc w:val="both"/>
        <w:rPr>
          <w:rFonts w:cstheme="minorHAnsi"/>
          <w:lang w:val="en-US"/>
        </w:rPr>
      </w:pPr>
      <w:r w:rsidRPr="00BA5ABC">
        <w:rPr>
          <w:rFonts w:cstheme="minorHAnsi"/>
          <w:b/>
          <w:lang w:val="en-US"/>
        </w:rPr>
        <w:t>Official Journal of the European Union,</w:t>
      </w:r>
      <w:r w:rsidRPr="00BA5ABC">
        <w:rPr>
          <w:rFonts w:cstheme="minorHAnsi"/>
          <w:lang w:val="en-US"/>
        </w:rPr>
        <w:t xml:space="preserve"> </w:t>
      </w:r>
      <w:hyperlink r:id="rId35" w:history="1">
        <w:r w:rsidRPr="00BA5ABC">
          <w:rPr>
            <w:rStyle w:val="Hyperlink"/>
            <w:rFonts w:cstheme="minorHAnsi"/>
            <w:color w:val="auto"/>
            <w:lang w:val="en-US"/>
          </w:rPr>
          <w:t>https://eur-lex.europa.eu/legal-content/EN/TXT/HTML/?uri=CELEX:52017IP0077&amp;rid=1</w:t>
        </w:r>
      </w:hyperlink>
      <w:r w:rsidRPr="00BA5ABC">
        <w:rPr>
          <w:rFonts w:cstheme="minorHAnsi"/>
          <w:lang w:val="en-US"/>
        </w:rPr>
        <w:t xml:space="preserve"> </w:t>
      </w:r>
    </w:p>
    <w:p w14:paraId="3E21FC7F"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rPr>
        <w:t xml:space="preserve">OIE </w:t>
      </w:r>
      <w:r w:rsidRPr="00BA5ABC">
        <w:rPr>
          <w:rFonts w:cstheme="minorHAnsi"/>
          <w:sz w:val="22"/>
          <w:szCs w:val="22"/>
        </w:rPr>
        <w:t>-</w:t>
      </w:r>
      <w:hyperlink r:id="rId36" w:history="1">
        <w:r w:rsidRPr="00BA5ABC">
          <w:rPr>
            <w:rStyle w:val="Hyperlink"/>
            <w:rFonts w:cstheme="minorHAnsi"/>
            <w:color w:val="auto"/>
            <w:sz w:val="22"/>
            <w:szCs w:val="22"/>
          </w:rPr>
          <w:t>https://www.oie.int/es/que-hacemos/iniciativas-mundiales/una-sola-salud/</w:t>
        </w:r>
      </w:hyperlink>
      <w:r w:rsidRPr="00BA5ABC">
        <w:rPr>
          <w:rFonts w:cstheme="minorHAnsi"/>
          <w:sz w:val="22"/>
          <w:szCs w:val="22"/>
        </w:rPr>
        <w:t xml:space="preserve"> </w:t>
      </w:r>
    </w:p>
    <w:p w14:paraId="38E0680F" w14:textId="77777777" w:rsidR="00555EC2" w:rsidRPr="00BA5ABC" w:rsidRDefault="00555EC2" w:rsidP="00555EC2">
      <w:pPr>
        <w:spacing w:before="240" w:line="276" w:lineRule="auto"/>
        <w:jc w:val="both"/>
        <w:rPr>
          <w:rFonts w:eastAsia="Times New Roman" w:cstheme="minorHAnsi"/>
          <w:lang w:val="en-US" w:eastAsia="en-GB"/>
        </w:rPr>
      </w:pPr>
      <w:r w:rsidRPr="00BA5ABC">
        <w:rPr>
          <w:rFonts w:eastAsia="Times New Roman" w:cstheme="minorHAnsi"/>
          <w:b/>
          <w:lang w:val="en-US" w:eastAsia="en-GB"/>
        </w:rPr>
        <w:t>Preece, R</w:t>
      </w:r>
      <w:r w:rsidRPr="00BA5ABC">
        <w:rPr>
          <w:rFonts w:eastAsia="Times New Roman" w:cstheme="minorHAnsi"/>
          <w:lang w:val="en-US" w:eastAsia="en-GB"/>
        </w:rPr>
        <w:t xml:space="preserve">. (2002). </w:t>
      </w:r>
      <w:r w:rsidRPr="00BA5ABC">
        <w:rPr>
          <w:rFonts w:eastAsia="Times New Roman" w:cstheme="minorHAnsi"/>
          <w:b/>
          <w:bCs/>
          <w:i/>
          <w:iCs/>
          <w:lang w:val="en-US" w:eastAsia="en-GB"/>
        </w:rPr>
        <w:t>Awe for the Tiger Love for the Lamb: A Chronicle of Sensibility to Animals</w:t>
      </w:r>
      <w:r w:rsidRPr="00BA5ABC">
        <w:rPr>
          <w:rFonts w:eastAsia="Times New Roman" w:cstheme="minorHAnsi"/>
          <w:b/>
          <w:bCs/>
          <w:lang w:val="en-US" w:eastAsia="en-GB"/>
        </w:rPr>
        <w:t>,</w:t>
      </w:r>
      <w:r w:rsidRPr="00BA5ABC">
        <w:rPr>
          <w:rFonts w:eastAsia="Times New Roman" w:cstheme="minorHAnsi"/>
          <w:lang w:val="en-US" w:eastAsia="en-GB"/>
        </w:rPr>
        <w:t xml:space="preserve"> UBC Press, Vancouver.</w:t>
      </w:r>
    </w:p>
    <w:p w14:paraId="1404CBB6" w14:textId="77777777" w:rsidR="00555EC2" w:rsidRPr="00BA5ABC" w:rsidRDefault="00555EC2" w:rsidP="00555EC2">
      <w:pPr>
        <w:pStyle w:val="FootnoteText"/>
        <w:spacing w:before="240" w:line="276" w:lineRule="auto"/>
        <w:jc w:val="both"/>
        <w:rPr>
          <w:rFonts w:cstheme="minorHAnsi"/>
          <w:sz w:val="22"/>
          <w:szCs w:val="22"/>
          <w:shd w:val="clear" w:color="auto" w:fill="FFFFFF"/>
        </w:rPr>
      </w:pPr>
      <w:r w:rsidRPr="00BA5ABC">
        <w:rPr>
          <w:rFonts w:cstheme="minorHAnsi"/>
          <w:b/>
          <w:sz w:val="22"/>
          <w:szCs w:val="22"/>
          <w:shd w:val="clear" w:color="auto" w:fill="FFFFFF"/>
        </w:rPr>
        <w:t>Robinson Simon, D</w:t>
      </w:r>
      <w:r w:rsidRPr="00BA5ABC">
        <w:rPr>
          <w:rFonts w:cstheme="minorHAnsi"/>
          <w:sz w:val="22"/>
          <w:szCs w:val="22"/>
          <w:shd w:val="clear" w:color="auto" w:fill="FFFFFF"/>
        </w:rPr>
        <w:t xml:space="preserve">. (2013). </w:t>
      </w:r>
      <w:r w:rsidRPr="00BA5ABC">
        <w:rPr>
          <w:rFonts w:cstheme="minorHAnsi"/>
          <w:b/>
          <w:bCs/>
          <w:i/>
          <w:iCs/>
          <w:sz w:val="22"/>
          <w:szCs w:val="22"/>
          <w:shd w:val="clear" w:color="auto" w:fill="FFFFFF"/>
        </w:rPr>
        <w:t>Meatonomic</w:t>
      </w:r>
      <w:r w:rsidRPr="00BA5ABC">
        <w:rPr>
          <w:rFonts w:cstheme="minorHAnsi"/>
          <w:b/>
          <w:bCs/>
          <w:sz w:val="22"/>
          <w:szCs w:val="22"/>
          <w:shd w:val="clear" w:color="auto" w:fill="FFFFFF"/>
        </w:rPr>
        <w:t>s.</w:t>
      </w:r>
      <w:r w:rsidRPr="00BA5ABC">
        <w:rPr>
          <w:rFonts w:cstheme="minorHAnsi"/>
          <w:sz w:val="22"/>
          <w:szCs w:val="22"/>
          <w:shd w:val="clear" w:color="auto" w:fill="FFFFFF"/>
        </w:rPr>
        <w:t xml:space="preserve"> Berkeley, California. Conari Press. </w:t>
      </w:r>
    </w:p>
    <w:p w14:paraId="1707CACE" w14:textId="77777777" w:rsidR="00555EC2" w:rsidRPr="00555EC2"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rPr>
        <w:lastRenderedPageBreak/>
        <w:t>Schaffner, Joan E</w:t>
      </w:r>
      <w:r w:rsidRPr="00BA5ABC">
        <w:rPr>
          <w:rFonts w:cstheme="minorHAnsi"/>
          <w:sz w:val="22"/>
          <w:szCs w:val="22"/>
        </w:rPr>
        <w:t xml:space="preserve">. (2011). </w:t>
      </w:r>
      <w:r w:rsidRPr="00BA5ABC">
        <w:rPr>
          <w:rFonts w:cstheme="minorHAnsi"/>
          <w:b/>
          <w:bCs/>
          <w:i/>
          <w:iCs/>
          <w:sz w:val="22"/>
          <w:szCs w:val="22"/>
        </w:rPr>
        <w:t>An Introduction to Animals and the Law.</w:t>
      </w:r>
      <w:r w:rsidRPr="00BA5ABC">
        <w:rPr>
          <w:rFonts w:cstheme="minorHAnsi"/>
          <w:sz w:val="22"/>
          <w:szCs w:val="22"/>
        </w:rPr>
        <w:t xml:space="preserve"> </w:t>
      </w:r>
      <w:r w:rsidRPr="00555EC2">
        <w:rPr>
          <w:rFonts w:cstheme="minorHAnsi"/>
          <w:sz w:val="22"/>
          <w:szCs w:val="22"/>
          <w:lang w:val="es-ES"/>
        </w:rPr>
        <w:t>Palgrave Macmillan.</w:t>
      </w:r>
    </w:p>
    <w:p w14:paraId="20FBF177" w14:textId="77777777" w:rsidR="00555EC2" w:rsidRPr="00BA5ABC" w:rsidRDefault="00555EC2" w:rsidP="00555EC2">
      <w:pPr>
        <w:pStyle w:val="Default"/>
        <w:spacing w:before="240" w:line="276" w:lineRule="auto"/>
        <w:jc w:val="both"/>
        <w:rPr>
          <w:rFonts w:asciiTheme="minorHAnsi" w:hAnsiTheme="minorHAnsi" w:cstheme="minorHAnsi"/>
          <w:color w:val="auto"/>
          <w:sz w:val="22"/>
          <w:szCs w:val="22"/>
        </w:rPr>
      </w:pPr>
      <w:r w:rsidRPr="00BA5ABC">
        <w:rPr>
          <w:rFonts w:asciiTheme="minorHAnsi" w:hAnsiTheme="minorHAnsi" w:cstheme="minorHAnsi"/>
          <w:b/>
          <w:color w:val="auto"/>
          <w:sz w:val="22"/>
          <w:szCs w:val="22"/>
        </w:rPr>
        <w:t>SENADO ARGENTINA</w:t>
      </w:r>
      <w:r w:rsidRPr="00BA5ABC">
        <w:rPr>
          <w:rFonts w:asciiTheme="minorHAnsi" w:hAnsiTheme="minorHAnsi" w:cstheme="minorHAnsi"/>
          <w:color w:val="auto"/>
          <w:sz w:val="22"/>
          <w:szCs w:val="22"/>
        </w:rPr>
        <w:t xml:space="preserve"> </w:t>
      </w:r>
      <w:r w:rsidRPr="00CC199A">
        <w:rPr>
          <w:rFonts w:asciiTheme="minorHAnsi" w:hAnsiTheme="minorHAnsi" w:cstheme="minorHAnsi"/>
          <w:i/>
          <w:color w:val="auto"/>
          <w:sz w:val="22"/>
          <w:szCs w:val="22"/>
        </w:rPr>
        <w:t>(s-3006/17) proyecto de ley- Argentina 2017-</w:t>
      </w:r>
      <w:r w:rsidRPr="00BA5ABC">
        <w:rPr>
          <w:rFonts w:asciiTheme="minorHAnsi" w:hAnsiTheme="minorHAnsi" w:cstheme="minorHAnsi"/>
          <w:color w:val="auto"/>
          <w:sz w:val="22"/>
          <w:szCs w:val="22"/>
        </w:rPr>
        <w:t xml:space="preserve"> </w:t>
      </w:r>
      <w:hyperlink r:id="rId37" w:history="1">
        <w:r w:rsidRPr="00BA5ABC">
          <w:rPr>
            <w:rStyle w:val="Hyperlink"/>
            <w:rFonts w:asciiTheme="minorHAnsi" w:hAnsiTheme="minorHAnsi" w:cstheme="minorHAnsi"/>
            <w:color w:val="auto"/>
            <w:sz w:val="22"/>
            <w:szCs w:val="22"/>
          </w:rPr>
          <w:t>https://www.senado.gob.ar/parlamentario/comisiones/verExp/3006.17/S/PL</w:t>
        </w:r>
      </w:hyperlink>
    </w:p>
    <w:p w14:paraId="7C6B37A5" w14:textId="77777777" w:rsidR="00555EC2" w:rsidRPr="00CC199A" w:rsidRDefault="00555EC2" w:rsidP="00555EC2">
      <w:pPr>
        <w:pStyle w:val="FootnoteText"/>
        <w:spacing w:before="240" w:line="276" w:lineRule="auto"/>
        <w:jc w:val="both"/>
        <w:rPr>
          <w:rStyle w:val="Hyperlink"/>
          <w:rFonts w:cstheme="minorHAnsi"/>
          <w:color w:val="auto"/>
          <w:sz w:val="22"/>
          <w:szCs w:val="22"/>
          <w:lang w:val="es-ES"/>
        </w:rPr>
      </w:pPr>
      <w:r w:rsidRPr="00BA5ABC">
        <w:rPr>
          <w:rFonts w:cstheme="minorHAnsi"/>
          <w:b/>
          <w:sz w:val="22"/>
          <w:szCs w:val="22"/>
          <w:lang w:val="es-ES"/>
        </w:rPr>
        <w:t>SENASA</w:t>
      </w:r>
      <w:r w:rsidRPr="00BA5ABC">
        <w:rPr>
          <w:rFonts w:cstheme="minorHAnsi"/>
          <w:sz w:val="22"/>
          <w:szCs w:val="22"/>
          <w:lang w:val="es-ES"/>
        </w:rPr>
        <w:t xml:space="preserve"> </w:t>
      </w:r>
      <w:r>
        <w:rPr>
          <w:rFonts w:cstheme="minorHAnsi"/>
          <w:sz w:val="22"/>
          <w:szCs w:val="22"/>
          <w:lang w:val="es-ES"/>
        </w:rPr>
        <w:t xml:space="preserve"> </w:t>
      </w:r>
      <w:hyperlink r:id="rId38" w:history="1">
        <w:r w:rsidRPr="00CC199A">
          <w:rPr>
            <w:rStyle w:val="Hyperlink"/>
            <w:rFonts w:cstheme="minorHAnsi"/>
            <w:color w:val="auto"/>
            <w:sz w:val="22"/>
            <w:szCs w:val="22"/>
            <w:lang w:val="es-ES"/>
          </w:rPr>
          <w:t>http://www.senasa.gob.ar/sites/default/files/ARBOL_SENASA/ANIMAL/BOVINOS_BUBALINOS/INDUSTRIA/ESTABL_IND/BIENESTAR/manual_de_bienestar_animal_especies_domesticas_-_senasa_-_version_1-2015.pdf</w:t>
        </w:r>
      </w:hyperlink>
    </w:p>
    <w:p w14:paraId="3842B7D8" w14:textId="77777777" w:rsidR="00555EC2" w:rsidRPr="00555EC2"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lang w:val="es-ES"/>
        </w:rPr>
        <w:t>SENASA</w:t>
      </w:r>
      <w:r w:rsidRPr="00BA5ABC">
        <w:rPr>
          <w:rFonts w:cstheme="minorHAnsi"/>
          <w:sz w:val="22"/>
          <w:szCs w:val="22"/>
          <w:lang w:val="es-ES"/>
        </w:rPr>
        <w:t xml:space="preserve">- </w:t>
      </w:r>
      <w:hyperlink r:id="rId39" w:history="1">
        <w:r w:rsidRPr="00BA5ABC">
          <w:rPr>
            <w:rStyle w:val="Hyperlink"/>
            <w:rFonts w:cstheme="minorHAnsi"/>
            <w:color w:val="auto"/>
            <w:sz w:val="22"/>
            <w:szCs w:val="22"/>
            <w:lang w:val="es-ES"/>
          </w:rPr>
          <w:t>Resolución-146-2010-SENASA </w:t>
        </w:r>
      </w:hyperlink>
    </w:p>
    <w:p w14:paraId="72939988"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lang w:val="es-ES"/>
        </w:rPr>
        <w:t>SENASA</w:t>
      </w:r>
      <w:r w:rsidRPr="00BA5ABC">
        <w:rPr>
          <w:rFonts w:cstheme="minorHAnsi"/>
          <w:sz w:val="22"/>
          <w:szCs w:val="22"/>
          <w:lang w:val="es-ES"/>
        </w:rPr>
        <w:t xml:space="preserve"> - </w:t>
      </w:r>
      <w:hyperlink r:id="rId40" w:history="1">
        <w:r w:rsidRPr="00BA5ABC">
          <w:rPr>
            <w:rStyle w:val="Hyperlink"/>
            <w:rFonts w:cstheme="minorHAnsi"/>
            <w:color w:val="auto"/>
            <w:sz w:val="22"/>
            <w:szCs w:val="22"/>
            <w:lang w:val="es-ES"/>
          </w:rPr>
          <w:t>http://www.senasa.gob.ar/senasa-comunica/noticias/el-stock-ganadero-bovino-alcanzo-los-548-millones-de-animales</w:t>
        </w:r>
      </w:hyperlink>
    </w:p>
    <w:p w14:paraId="2375DBDC" w14:textId="77777777" w:rsidR="00555EC2" w:rsidRPr="00555EC2" w:rsidRDefault="00555EC2" w:rsidP="00555EC2">
      <w:pPr>
        <w:spacing w:before="240" w:line="276" w:lineRule="auto"/>
        <w:jc w:val="both"/>
        <w:rPr>
          <w:rFonts w:cstheme="minorHAnsi"/>
          <w:lang w:val="es-ES"/>
        </w:rPr>
      </w:pPr>
      <w:r w:rsidRPr="00555EC2">
        <w:rPr>
          <w:rFonts w:cstheme="minorHAnsi"/>
          <w:b/>
          <w:lang w:val="es-ES"/>
        </w:rPr>
        <w:t>SENASA</w:t>
      </w:r>
      <w:r w:rsidRPr="00555EC2">
        <w:rPr>
          <w:rFonts w:cstheme="minorHAnsi"/>
          <w:lang w:val="es-ES"/>
        </w:rPr>
        <w:t xml:space="preserve">- </w:t>
      </w:r>
      <w:hyperlink r:id="rId41" w:history="1">
        <w:r w:rsidRPr="00BA5ABC">
          <w:rPr>
            <w:rStyle w:val="Hyperlink"/>
            <w:rFonts w:cstheme="minorHAnsi"/>
            <w:color w:val="auto"/>
            <w:lang w:val="es-ES"/>
          </w:rPr>
          <w:t>http://www.senasa.gob.ar/sites/default/files/bienestar_animal.pdf</w:t>
        </w:r>
      </w:hyperlink>
    </w:p>
    <w:p w14:paraId="7B805EA9"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lang w:val="es-ES"/>
        </w:rPr>
        <w:t>SENASA</w:t>
      </w:r>
      <w:r w:rsidRPr="00BA5ABC">
        <w:rPr>
          <w:rFonts w:cstheme="minorHAnsi"/>
          <w:sz w:val="22"/>
          <w:szCs w:val="22"/>
          <w:lang w:val="es-ES"/>
        </w:rPr>
        <w:t xml:space="preserve">- </w:t>
      </w:r>
      <w:hyperlink r:id="rId42" w:history="1">
        <w:r w:rsidRPr="00BA5ABC">
          <w:rPr>
            <w:rStyle w:val="Hyperlink"/>
            <w:rFonts w:cstheme="minorHAnsi"/>
            <w:color w:val="auto"/>
            <w:sz w:val="22"/>
            <w:szCs w:val="22"/>
            <w:lang w:val="es-ES"/>
          </w:rPr>
          <w:t>https://www.argentina.gob.ar/senasa</w:t>
        </w:r>
      </w:hyperlink>
    </w:p>
    <w:p w14:paraId="06BC6E23" w14:textId="77777777" w:rsidR="00555EC2" w:rsidRPr="00BA5ABC" w:rsidRDefault="00555EC2" w:rsidP="00555EC2">
      <w:pPr>
        <w:pStyle w:val="FootnoteText"/>
        <w:spacing w:before="240" w:line="276" w:lineRule="auto"/>
        <w:jc w:val="both"/>
        <w:rPr>
          <w:rFonts w:cstheme="minorHAnsi"/>
          <w:sz w:val="22"/>
          <w:szCs w:val="22"/>
          <w:lang w:val="es-ES"/>
        </w:rPr>
      </w:pPr>
      <w:r w:rsidRPr="00BA5ABC">
        <w:rPr>
          <w:rFonts w:cstheme="minorHAnsi"/>
          <w:b/>
          <w:sz w:val="22"/>
          <w:szCs w:val="22"/>
          <w:lang w:val="es-ES"/>
        </w:rPr>
        <w:t>SENASA-</w:t>
      </w:r>
      <w:r w:rsidRPr="00BA5ABC">
        <w:rPr>
          <w:rFonts w:cstheme="minorHAnsi"/>
          <w:sz w:val="22"/>
          <w:szCs w:val="22"/>
          <w:lang w:val="es-ES"/>
        </w:rPr>
        <w:t xml:space="preserve"> </w:t>
      </w:r>
      <w:hyperlink r:id="rId43" w:anchor=":~:text=Art.,que%20establezca%20el%20Poder%20Ejecutivo" w:history="1">
        <w:r w:rsidRPr="00BA5ABC">
          <w:rPr>
            <w:rStyle w:val="Hyperlink"/>
            <w:rFonts w:cstheme="minorHAnsi"/>
            <w:color w:val="auto"/>
            <w:sz w:val="22"/>
            <w:szCs w:val="22"/>
            <w:lang w:val="es-ES"/>
          </w:rPr>
          <w:t>http://www.senasa.gob.ar/normativas/ley-nacional-18819-1970-poder-ejecutivo-nacional#:~:text=Art.,que%20establezca%20el%20Poder%20Ejecutivo</w:t>
        </w:r>
      </w:hyperlink>
      <w:r w:rsidRPr="00BA5ABC">
        <w:rPr>
          <w:rFonts w:cstheme="minorHAnsi"/>
          <w:sz w:val="22"/>
          <w:szCs w:val="22"/>
          <w:lang w:val="es-ES"/>
        </w:rPr>
        <w:t>.</w:t>
      </w:r>
    </w:p>
    <w:p w14:paraId="05D9E832"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rPr>
        <w:t>Taylor, A.</w:t>
      </w:r>
      <w:r w:rsidRPr="00BA5ABC">
        <w:rPr>
          <w:rFonts w:cstheme="minorHAnsi"/>
          <w:sz w:val="22"/>
          <w:szCs w:val="22"/>
        </w:rPr>
        <w:t xml:space="preserve"> (2009). </w:t>
      </w:r>
      <w:r w:rsidRPr="00BA5ABC">
        <w:rPr>
          <w:rFonts w:cstheme="minorHAnsi"/>
          <w:b/>
          <w:bCs/>
          <w:i/>
          <w:iCs/>
          <w:sz w:val="22"/>
          <w:szCs w:val="22"/>
        </w:rPr>
        <w:t>Animals and Ethics. An Overview of the Philosophical Debate.</w:t>
      </w:r>
      <w:r w:rsidRPr="00BA5ABC">
        <w:rPr>
          <w:rFonts w:cstheme="minorHAnsi"/>
          <w:sz w:val="22"/>
          <w:szCs w:val="22"/>
        </w:rPr>
        <w:t xml:space="preserve"> Broadview Press, 3ra ed.</w:t>
      </w:r>
    </w:p>
    <w:p w14:paraId="13AD717A"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rPr>
        <w:t>The Guardian</w:t>
      </w:r>
      <w:r w:rsidRPr="00BA5ABC">
        <w:rPr>
          <w:rFonts w:cstheme="minorHAnsi"/>
          <w:sz w:val="22"/>
          <w:szCs w:val="22"/>
        </w:rPr>
        <w:t>. (2015</w:t>
      </w:r>
      <w:r w:rsidRPr="00BA5ABC">
        <w:rPr>
          <w:rFonts w:cstheme="minorHAnsi"/>
          <w:b/>
          <w:bCs/>
          <w:sz w:val="22"/>
          <w:szCs w:val="22"/>
        </w:rPr>
        <w:t xml:space="preserve">). </w:t>
      </w:r>
      <w:r w:rsidRPr="00BA5ABC">
        <w:rPr>
          <w:rFonts w:cstheme="minorHAnsi"/>
          <w:b/>
          <w:bCs/>
          <w:i/>
          <w:iCs/>
          <w:sz w:val="22"/>
          <w:szCs w:val="22"/>
        </w:rPr>
        <w:t>A third of Americans believe animals deserve same rights as people, poll finds</w:t>
      </w:r>
      <w:r w:rsidRPr="00BA5ABC">
        <w:rPr>
          <w:rFonts w:cstheme="minorHAnsi"/>
          <w:b/>
          <w:bCs/>
          <w:sz w:val="22"/>
          <w:szCs w:val="22"/>
        </w:rPr>
        <w:t xml:space="preserve">. </w:t>
      </w:r>
      <w:hyperlink r:id="rId44" w:history="1">
        <w:r w:rsidRPr="00BA5ABC">
          <w:rPr>
            <w:rStyle w:val="Hyperlink"/>
            <w:rFonts w:cstheme="minorHAnsi"/>
            <w:color w:val="auto"/>
            <w:sz w:val="22"/>
            <w:szCs w:val="22"/>
          </w:rPr>
          <w:t>https://www.theguardian.com/world/2015/may/19/americans-animals-human-rights-poll</w:t>
        </w:r>
      </w:hyperlink>
      <w:r w:rsidRPr="00BA5ABC">
        <w:rPr>
          <w:rFonts w:cstheme="minorHAnsi"/>
          <w:sz w:val="22"/>
          <w:szCs w:val="22"/>
        </w:rPr>
        <w:t xml:space="preserve"> </w:t>
      </w:r>
    </w:p>
    <w:p w14:paraId="7FE70858"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sz w:val="22"/>
          <w:szCs w:val="22"/>
        </w:rPr>
        <w:t>Tr</w:t>
      </w:r>
      <w:r w:rsidRPr="00BA5ABC">
        <w:rPr>
          <w:rFonts w:cstheme="minorHAnsi"/>
          <w:b/>
          <w:bCs/>
          <w:i/>
          <w:iCs/>
          <w:sz w:val="22"/>
          <w:szCs w:val="22"/>
        </w:rPr>
        <w:t>ends in Processed Meat, Unprocessed Red Meat, Poultry, and Fish Consumption in the United States,</w:t>
      </w:r>
      <w:r w:rsidRPr="00BA5ABC">
        <w:rPr>
          <w:rFonts w:cstheme="minorHAnsi"/>
          <w:sz w:val="22"/>
          <w:szCs w:val="22"/>
        </w:rPr>
        <w:t xml:space="preserve"> 1999-2016, Journal of the Academy of Nutrition and Dietetics, Volume 119, Issue 7, 2019, Pages 1085-1098.e12,</w:t>
      </w:r>
    </w:p>
    <w:p w14:paraId="5D380C8E" w14:textId="77777777" w:rsidR="00555EC2" w:rsidRPr="00BA5ABC" w:rsidRDefault="00555EC2" w:rsidP="00555EC2">
      <w:pPr>
        <w:pStyle w:val="FootnoteText"/>
        <w:spacing w:before="240" w:line="276" w:lineRule="auto"/>
        <w:jc w:val="both"/>
        <w:rPr>
          <w:rFonts w:cstheme="minorHAnsi"/>
          <w:sz w:val="22"/>
          <w:szCs w:val="22"/>
          <w:shd w:val="clear" w:color="auto" w:fill="FFFFFF"/>
        </w:rPr>
      </w:pPr>
      <w:r w:rsidRPr="00BA5ABC">
        <w:rPr>
          <w:rFonts w:cstheme="minorHAnsi"/>
          <w:b/>
          <w:sz w:val="22"/>
          <w:szCs w:val="22"/>
          <w:shd w:val="clear" w:color="auto" w:fill="FFFFFF"/>
        </w:rPr>
        <w:t>Vogeler, C.S</w:t>
      </w:r>
      <w:r w:rsidRPr="00BA5ABC">
        <w:rPr>
          <w:rFonts w:cstheme="minorHAnsi"/>
          <w:sz w:val="22"/>
          <w:szCs w:val="22"/>
          <w:shd w:val="clear" w:color="auto" w:fill="FFFFFF"/>
        </w:rPr>
        <w:t xml:space="preserve">., </w:t>
      </w:r>
      <w:r w:rsidRPr="00CC199A">
        <w:rPr>
          <w:rFonts w:cstheme="minorHAnsi"/>
          <w:b/>
          <w:bCs/>
          <w:i/>
          <w:iCs/>
          <w:sz w:val="22"/>
          <w:szCs w:val="22"/>
          <w:shd w:val="clear" w:color="auto" w:fill="FFFFFF"/>
        </w:rPr>
        <w:t>Market-Based Governance in Farm Animal Welfare—A C omparative Analysis of Public and Private Policies in Germany and France</w:t>
      </w:r>
      <w:r w:rsidRPr="00CC199A">
        <w:rPr>
          <w:rFonts w:cstheme="minorHAnsi"/>
          <w:i/>
          <w:iCs/>
          <w:sz w:val="22"/>
          <w:szCs w:val="22"/>
          <w:shd w:val="clear" w:color="auto" w:fill="FFFFFF"/>
        </w:rPr>
        <w:t>.</w:t>
      </w:r>
      <w:r w:rsidRPr="00CC199A">
        <w:rPr>
          <w:rFonts w:cstheme="minorHAnsi"/>
          <w:i/>
          <w:sz w:val="22"/>
          <w:szCs w:val="22"/>
          <w:shd w:val="clear" w:color="auto" w:fill="FFFFFF"/>
        </w:rPr>
        <w:t> </w:t>
      </w:r>
      <w:r w:rsidRPr="00CC199A">
        <w:rPr>
          <w:rStyle w:val="Emphasis"/>
          <w:rFonts w:cstheme="minorHAnsi"/>
          <w:i w:val="0"/>
          <w:sz w:val="22"/>
          <w:szCs w:val="22"/>
          <w:shd w:val="clear" w:color="auto" w:fill="FFFFFF"/>
        </w:rPr>
        <w:t>Animals</w:t>
      </w:r>
      <w:r w:rsidRPr="00CC199A">
        <w:rPr>
          <w:rFonts w:cstheme="minorHAnsi"/>
          <w:i/>
          <w:sz w:val="22"/>
          <w:szCs w:val="22"/>
          <w:shd w:val="clear" w:color="auto" w:fill="FFFFFF"/>
        </w:rPr>
        <w:t>, 2019, </w:t>
      </w:r>
      <w:r w:rsidRPr="00CC199A">
        <w:rPr>
          <w:rStyle w:val="Emphasis"/>
          <w:rFonts w:cstheme="minorHAnsi"/>
          <w:i w:val="0"/>
          <w:sz w:val="22"/>
          <w:szCs w:val="22"/>
          <w:shd w:val="clear" w:color="auto" w:fill="FFFFFF"/>
        </w:rPr>
        <w:t>9</w:t>
      </w:r>
      <w:r w:rsidRPr="00CC199A">
        <w:rPr>
          <w:rFonts w:cstheme="minorHAnsi"/>
          <w:i/>
          <w:sz w:val="22"/>
          <w:szCs w:val="22"/>
          <w:shd w:val="clear" w:color="auto" w:fill="FFFFFF"/>
        </w:rPr>
        <w:t>, 267.</w:t>
      </w:r>
      <w:r w:rsidRPr="00BA5ABC">
        <w:rPr>
          <w:rFonts w:cstheme="minorHAnsi"/>
          <w:sz w:val="22"/>
          <w:szCs w:val="22"/>
          <w:shd w:val="clear" w:color="auto" w:fill="FFFFFF"/>
        </w:rPr>
        <w:t xml:space="preserve"> </w:t>
      </w:r>
      <w:hyperlink r:id="rId45" w:history="1">
        <w:r w:rsidRPr="00BA5ABC">
          <w:rPr>
            <w:rStyle w:val="Hyperlink"/>
            <w:rFonts w:cstheme="minorHAnsi"/>
            <w:color w:val="auto"/>
            <w:sz w:val="22"/>
            <w:szCs w:val="22"/>
            <w:shd w:val="clear" w:color="auto" w:fill="FFFFFF"/>
          </w:rPr>
          <w:t>https://doi.org/10.3390/ani9050267</w:t>
        </w:r>
      </w:hyperlink>
    </w:p>
    <w:p w14:paraId="4A4695B4" w14:textId="77777777" w:rsidR="00555EC2" w:rsidRPr="00BA5ABC" w:rsidRDefault="00555EC2" w:rsidP="00555EC2">
      <w:pPr>
        <w:pStyle w:val="FootnoteText"/>
        <w:spacing w:before="240" w:line="276" w:lineRule="auto"/>
        <w:jc w:val="both"/>
        <w:rPr>
          <w:rFonts w:cstheme="minorHAnsi"/>
          <w:sz w:val="22"/>
          <w:szCs w:val="22"/>
        </w:rPr>
      </w:pPr>
      <w:r w:rsidRPr="00BA5ABC">
        <w:rPr>
          <w:rFonts w:cstheme="minorHAnsi"/>
          <w:b/>
          <w:sz w:val="22"/>
          <w:szCs w:val="22"/>
          <w:shd w:val="clear" w:color="auto" w:fill="FFFFFF"/>
        </w:rPr>
        <w:t>Webster J</w:t>
      </w:r>
      <w:r w:rsidRPr="00BA5ABC">
        <w:rPr>
          <w:rFonts w:cstheme="minorHAnsi"/>
          <w:sz w:val="22"/>
          <w:szCs w:val="22"/>
          <w:shd w:val="clear" w:color="auto" w:fill="FFFFFF"/>
        </w:rPr>
        <w:t>. (</w:t>
      </w:r>
      <w:r w:rsidRPr="00CC199A">
        <w:rPr>
          <w:rFonts w:cstheme="minorHAnsi"/>
          <w:i/>
          <w:sz w:val="22"/>
          <w:szCs w:val="22"/>
          <w:shd w:val="clear" w:color="auto" w:fill="FFFFFF"/>
        </w:rPr>
        <w:t xml:space="preserve">2016). </w:t>
      </w:r>
      <w:r w:rsidRPr="00CC199A">
        <w:rPr>
          <w:rFonts w:cstheme="minorHAnsi"/>
          <w:b/>
          <w:bCs/>
          <w:i/>
          <w:iCs/>
          <w:sz w:val="22"/>
          <w:szCs w:val="22"/>
          <w:shd w:val="clear" w:color="auto" w:fill="FFFFFF"/>
        </w:rPr>
        <w:t>Animal Welfare: Freedoms, Dominions and "A Life Worth Living".</w:t>
      </w:r>
      <w:r w:rsidRPr="00CC199A">
        <w:rPr>
          <w:rFonts w:cstheme="minorHAnsi"/>
          <w:i/>
          <w:sz w:val="22"/>
          <w:szCs w:val="22"/>
          <w:shd w:val="clear" w:color="auto" w:fill="FFFFFF"/>
        </w:rPr>
        <w:t> Animals: an open access journal from MDPI, </w:t>
      </w:r>
      <w:r w:rsidRPr="00CC199A">
        <w:rPr>
          <w:rFonts w:cstheme="minorHAnsi"/>
          <w:i/>
          <w:iCs/>
          <w:sz w:val="22"/>
          <w:szCs w:val="22"/>
          <w:shd w:val="clear" w:color="auto" w:fill="FFFFFF"/>
        </w:rPr>
        <w:t>6</w:t>
      </w:r>
      <w:r w:rsidRPr="00CC199A">
        <w:rPr>
          <w:rFonts w:cstheme="minorHAnsi"/>
          <w:i/>
          <w:sz w:val="22"/>
          <w:szCs w:val="22"/>
          <w:shd w:val="clear" w:color="auto" w:fill="FFFFFF"/>
        </w:rPr>
        <w:t>(6), 35</w:t>
      </w:r>
      <w:r w:rsidRPr="00BA5ABC">
        <w:rPr>
          <w:rFonts w:cstheme="minorHAnsi"/>
          <w:sz w:val="22"/>
          <w:szCs w:val="22"/>
          <w:shd w:val="clear" w:color="auto" w:fill="FFFFFF"/>
        </w:rPr>
        <w:t xml:space="preserve">. </w:t>
      </w:r>
      <w:hyperlink r:id="rId46" w:history="1">
        <w:r w:rsidRPr="00BA5ABC">
          <w:rPr>
            <w:rStyle w:val="Hyperlink"/>
            <w:rFonts w:cstheme="minorHAnsi"/>
            <w:color w:val="auto"/>
            <w:sz w:val="22"/>
            <w:szCs w:val="22"/>
            <w:shd w:val="clear" w:color="auto" w:fill="FFFFFF"/>
          </w:rPr>
          <w:t>https://doi.org/10.3390/ani6060035</w:t>
        </w:r>
      </w:hyperlink>
    </w:p>
    <w:p w14:paraId="10E9E65F" w14:textId="77777777" w:rsidR="00555EC2" w:rsidRPr="00BA5ABC" w:rsidRDefault="00555EC2" w:rsidP="00555EC2">
      <w:pPr>
        <w:spacing w:before="240" w:line="276" w:lineRule="auto"/>
        <w:jc w:val="both"/>
        <w:rPr>
          <w:rFonts w:cstheme="minorHAnsi"/>
          <w:lang w:val="en-US"/>
        </w:rPr>
      </w:pPr>
    </w:p>
    <w:p w14:paraId="78378507" w14:textId="77777777" w:rsidR="00555EC2" w:rsidRPr="00BA5ABC" w:rsidRDefault="00555EC2" w:rsidP="00555EC2">
      <w:pPr>
        <w:spacing w:before="240" w:line="276" w:lineRule="auto"/>
        <w:jc w:val="both"/>
        <w:rPr>
          <w:rFonts w:cstheme="minorHAnsi"/>
          <w:lang w:val="en-US"/>
        </w:rPr>
      </w:pPr>
    </w:p>
    <w:p w14:paraId="214A6EC3" w14:textId="134D0C3B" w:rsidR="00C56B61" w:rsidRDefault="00C56B61" w:rsidP="00F07773">
      <w:pPr>
        <w:pStyle w:val="FootnoteText"/>
        <w:rPr>
          <w:rFonts w:cstheme="minorHAnsi"/>
          <w:sz w:val="22"/>
          <w:szCs w:val="22"/>
          <w:lang w:val="en-US"/>
        </w:rPr>
      </w:pPr>
    </w:p>
    <w:p w14:paraId="0DDAE125" w14:textId="77777777" w:rsidR="00555EC2" w:rsidRPr="00486E62" w:rsidRDefault="00555EC2" w:rsidP="00F07773">
      <w:pPr>
        <w:pStyle w:val="FootnoteText"/>
        <w:rPr>
          <w:rFonts w:cstheme="minorHAnsi"/>
          <w:sz w:val="22"/>
          <w:szCs w:val="22"/>
          <w:lang w:val="en-US"/>
        </w:rPr>
      </w:pPr>
    </w:p>
    <w:p w14:paraId="5C861DA3" w14:textId="2F18BC79" w:rsidR="00C56B61" w:rsidRPr="00486E62" w:rsidRDefault="00C56B61" w:rsidP="00F07773">
      <w:pPr>
        <w:pStyle w:val="FootnoteText"/>
        <w:rPr>
          <w:rFonts w:cstheme="minorHAnsi"/>
          <w:sz w:val="22"/>
          <w:szCs w:val="22"/>
          <w:lang w:val="en-US"/>
        </w:rPr>
      </w:pPr>
    </w:p>
    <w:p w14:paraId="79D7A39A" w14:textId="0ACB65AF" w:rsidR="00D66A0D" w:rsidRPr="00486E62" w:rsidRDefault="00D66A0D" w:rsidP="00D66A0D">
      <w:pPr>
        <w:spacing w:line="360" w:lineRule="auto"/>
        <w:jc w:val="both"/>
        <w:rPr>
          <w:rFonts w:ascii="Calibri" w:hAnsi="Calibri" w:cs="Arial"/>
          <w:lang w:val="en-US"/>
        </w:rPr>
      </w:pPr>
    </w:p>
    <w:p w14:paraId="385619A6" w14:textId="77777777" w:rsidR="00D77606" w:rsidRPr="00486E62" w:rsidRDefault="00D77606" w:rsidP="00B160D8">
      <w:pPr>
        <w:pStyle w:val="ListParagraph"/>
        <w:spacing w:after="240" w:line="360" w:lineRule="auto"/>
        <w:jc w:val="both"/>
        <w:rPr>
          <w:rFonts w:ascii="Calibri" w:eastAsia="Times New Roman" w:hAnsi="Calibri" w:cs="Arial"/>
          <w:color w:val="222222"/>
          <w:shd w:val="clear" w:color="auto" w:fill="FFFFFF"/>
          <w:lang w:val="en-US" w:eastAsia="es-ES"/>
        </w:rPr>
      </w:pPr>
    </w:p>
    <w:p w14:paraId="3B33654C" w14:textId="77777777" w:rsidR="00862EF2" w:rsidRPr="00486E62" w:rsidRDefault="00862EF2" w:rsidP="00B160D8">
      <w:pPr>
        <w:spacing w:after="240" w:line="360" w:lineRule="auto"/>
        <w:ind w:left="360"/>
        <w:jc w:val="both"/>
        <w:rPr>
          <w:rFonts w:ascii="Calibri" w:eastAsia="Times New Roman" w:hAnsi="Calibri" w:cs="Arial"/>
          <w:color w:val="222222"/>
          <w:shd w:val="clear" w:color="auto" w:fill="FFFFFF"/>
          <w:lang w:val="en-US" w:eastAsia="es-ES"/>
        </w:rPr>
      </w:pPr>
    </w:p>
    <w:p w14:paraId="33F557A7" w14:textId="77777777" w:rsidR="00B16B93" w:rsidRPr="00486E62" w:rsidRDefault="00B16B93" w:rsidP="00B160D8">
      <w:pPr>
        <w:pStyle w:val="ListParagraph"/>
        <w:spacing w:line="360" w:lineRule="auto"/>
        <w:jc w:val="both"/>
        <w:rPr>
          <w:rFonts w:ascii="Calibri" w:hAnsi="Calibri" w:cs="Arial"/>
          <w:lang w:val="en-US"/>
        </w:rPr>
      </w:pPr>
    </w:p>
    <w:p w14:paraId="27F196AD" w14:textId="77777777" w:rsidR="005A3C78" w:rsidRPr="00486E62" w:rsidRDefault="005A3C78" w:rsidP="00B160D8">
      <w:pPr>
        <w:spacing w:line="360" w:lineRule="auto"/>
        <w:jc w:val="both"/>
        <w:rPr>
          <w:rFonts w:ascii="Calibri" w:hAnsi="Calibri" w:cs="Arial"/>
          <w:lang w:val="en-US"/>
        </w:rPr>
      </w:pPr>
    </w:p>
    <w:p w14:paraId="61C8A373" w14:textId="77777777" w:rsidR="0016564E" w:rsidRPr="00486E62" w:rsidRDefault="0016564E" w:rsidP="00B160D8">
      <w:pPr>
        <w:spacing w:line="360" w:lineRule="auto"/>
        <w:jc w:val="both"/>
        <w:rPr>
          <w:rFonts w:ascii="Calibri" w:hAnsi="Calibri" w:cs="Arial"/>
          <w:lang w:val="en-US"/>
        </w:rPr>
      </w:pPr>
    </w:p>
    <w:p w14:paraId="057869A7" w14:textId="285CF90F" w:rsidR="000B5FF4" w:rsidRPr="00486E62" w:rsidRDefault="000B5FF4" w:rsidP="00B160D8">
      <w:pPr>
        <w:pStyle w:val="Heading1"/>
        <w:spacing w:line="360" w:lineRule="auto"/>
        <w:ind w:left="720"/>
        <w:jc w:val="both"/>
        <w:rPr>
          <w:rFonts w:ascii="Calibri" w:hAnsi="Calibri" w:cs="Arial"/>
          <w:color w:val="auto"/>
          <w:sz w:val="22"/>
          <w:szCs w:val="22"/>
          <w:lang w:val="en-US"/>
        </w:rPr>
      </w:pPr>
      <w:r w:rsidRPr="00486E62">
        <w:rPr>
          <w:rFonts w:ascii="Calibri" w:hAnsi="Calibri" w:cs="Arial"/>
          <w:color w:val="auto"/>
          <w:sz w:val="22"/>
          <w:szCs w:val="22"/>
          <w:lang w:val="en-US"/>
        </w:rPr>
        <w:t xml:space="preserve">  </w:t>
      </w:r>
    </w:p>
    <w:p w14:paraId="3484A996" w14:textId="647EE361" w:rsidR="001245F5" w:rsidRPr="00486E62" w:rsidRDefault="001245F5" w:rsidP="004002AA">
      <w:pPr>
        <w:spacing w:line="276" w:lineRule="auto"/>
        <w:jc w:val="both"/>
        <w:rPr>
          <w:rFonts w:ascii="Calibri" w:hAnsi="Calibri" w:cs="Arial"/>
          <w:lang w:val="en-US"/>
        </w:rPr>
      </w:pPr>
    </w:p>
    <w:sectPr w:rsidR="001245F5" w:rsidRPr="00486E62">
      <w:headerReference w:type="default" r:id="rId47"/>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E4DBE" w14:textId="77777777" w:rsidR="004D2B83" w:rsidRDefault="004D2B83" w:rsidP="009A0445">
      <w:pPr>
        <w:spacing w:after="0" w:line="240" w:lineRule="auto"/>
      </w:pPr>
      <w:r>
        <w:separator/>
      </w:r>
    </w:p>
  </w:endnote>
  <w:endnote w:type="continuationSeparator" w:id="0">
    <w:p w14:paraId="469BFB0F" w14:textId="77777777" w:rsidR="004D2B83" w:rsidRDefault="004D2B83" w:rsidP="009A0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804543"/>
      <w:docPartObj>
        <w:docPartGallery w:val="Page Numbers (Bottom of Page)"/>
        <w:docPartUnique/>
      </w:docPartObj>
    </w:sdtPr>
    <w:sdtEndPr>
      <w:rPr>
        <w:noProof/>
      </w:rPr>
    </w:sdtEndPr>
    <w:sdtContent>
      <w:p w14:paraId="69625D9E" w14:textId="44215ACB" w:rsidR="002504A2" w:rsidRDefault="002504A2">
        <w:pPr>
          <w:pStyle w:val="Footer"/>
          <w:jc w:val="center"/>
        </w:pPr>
        <w:r>
          <w:fldChar w:fldCharType="begin"/>
        </w:r>
        <w:r>
          <w:instrText xml:space="preserve"> PAGE   \* MERGEFORMAT </w:instrText>
        </w:r>
        <w:r>
          <w:fldChar w:fldCharType="separate"/>
        </w:r>
        <w:r w:rsidR="00555EC2">
          <w:rPr>
            <w:noProof/>
          </w:rPr>
          <w:t>1</w:t>
        </w:r>
        <w:r>
          <w:rPr>
            <w:noProof/>
          </w:rPr>
          <w:fldChar w:fldCharType="end"/>
        </w:r>
      </w:p>
    </w:sdtContent>
  </w:sdt>
  <w:p w14:paraId="3C8F68F3" w14:textId="77777777" w:rsidR="002504A2" w:rsidRDefault="00250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495F" w14:textId="77777777" w:rsidR="004D2B83" w:rsidRDefault="004D2B83" w:rsidP="009A0445">
      <w:pPr>
        <w:spacing w:after="0" w:line="240" w:lineRule="auto"/>
      </w:pPr>
      <w:r>
        <w:separator/>
      </w:r>
    </w:p>
  </w:footnote>
  <w:footnote w:type="continuationSeparator" w:id="0">
    <w:p w14:paraId="25500906" w14:textId="77777777" w:rsidR="004D2B83" w:rsidRDefault="004D2B83" w:rsidP="009A0445">
      <w:pPr>
        <w:spacing w:after="0" w:line="240" w:lineRule="auto"/>
      </w:pPr>
      <w:r>
        <w:continuationSeparator/>
      </w:r>
    </w:p>
  </w:footnote>
  <w:footnote w:id="1">
    <w:p w14:paraId="3695AB61" w14:textId="6273EE48" w:rsidR="002504A2" w:rsidRDefault="002504A2">
      <w:pPr>
        <w:pStyle w:val="FootnoteText"/>
      </w:pPr>
      <w:r>
        <w:rPr>
          <w:rStyle w:val="FootnoteReference"/>
        </w:rPr>
        <w:footnoteRef/>
      </w:r>
      <w:r>
        <w:t xml:space="preserve"> </w:t>
      </w:r>
      <w:r w:rsidRPr="00A16FFD">
        <w:rPr>
          <w:rFonts w:ascii="Times New Roman" w:hAnsi="Times New Roman" w:cs="Times New Roman"/>
          <w:shd w:val="clear" w:color="auto" w:fill="FFFFFF"/>
        </w:rPr>
        <w:t>Mellor D. J. 2016</w:t>
      </w:r>
      <w:r>
        <w:rPr>
          <w:rFonts w:ascii="Times New Roman" w:hAnsi="Times New Roman" w:cs="Times New Roman"/>
          <w:shd w:val="clear" w:color="auto" w:fill="FFFFFF"/>
        </w:rPr>
        <w:t xml:space="preserve">, </w:t>
      </w:r>
      <w:r w:rsidRPr="00A16FFD">
        <w:rPr>
          <w:rFonts w:ascii="Times New Roman" w:hAnsi="Times New Roman" w:cs="Times New Roman"/>
          <w:shd w:val="clear" w:color="auto" w:fill="FFFFFF"/>
        </w:rPr>
        <w:t>Updating Animal Welfare Thinking: Moving beyond the "Five Freedoms" towards "A Life Worth Living". </w:t>
      </w:r>
      <w:r w:rsidRPr="00A16FFD">
        <w:rPr>
          <w:rFonts w:ascii="Times New Roman" w:hAnsi="Times New Roman" w:cs="Times New Roman"/>
          <w:i/>
          <w:iCs/>
          <w:shd w:val="clear" w:color="auto" w:fill="FFFFFF"/>
        </w:rPr>
        <w:t>Animals: an open access journal from MDPI</w:t>
      </w:r>
      <w:r w:rsidRPr="00A16FFD">
        <w:rPr>
          <w:rFonts w:ascii="Times New Roman" w:hAnsi="Times New Roman" w:cs="Times New Roman"/>
          <w:shd w:val="clear" w:color="auto" w:fill="FFFFFF"/>
        </w:rPr>
        <w:t>, </w:t>
      </w:r>
      <w:r w:rsidRPr="00A16FFD">
        <w:rPr>
          <w:rFonts w:ascii="Times New Roman" w:hAnsi="Times New Roman" w:cs="Times New Roman"/>
          <w:i/>
          <w:iCs/>
          <w:shd w:val="clear" w:color="auto" w:fill="FFFFFF"/>
        </w:rPr>
        <w:t>6</w:t>
      </w:r>
      <w:r w:rsidRPr="00A16FFD">
        <w:rPr>
          <w:rFonts w:ascii="Times New Roman" w:hAnsi="Times New Roman" w:cs="Times New Roman"/>
          <w:shd w:val="clear" w:color="auto" w:fill="FFFFFF"/>
        </w:rPr>
        <w:t xml:space="preserve">(3), 21. </w:t>
      </w:r>
      <w:hyperlink r:id="rId1" w:history="1">
        <w:r w:rsidRPr="00A16FFD">
          <w:rPr>
            <w:rStyle w:val="Hyperlink"/>
            <w:rFonts w:ascii="Times New Roman" w:hAnsi="Times New Roman" w:cs="Times New Roman"/>
            <w:color w:val="auto"/>
            <w:shd w:val="clear" w:color="auto" w:fill="FFFFFF"/>
          </w:rPr>
          <w:t>https://doi.org/10.3390/ani6030021</w:t>
        </w:r>
      </w:hyperlink>
      <w:r w:rsidRPr="00A16FFD">
        <w:rPr>
          <w:rFonts w:ascii="Arial" w:hAnsi="Arial" w:cs="Arial"/>
          <w:shd w:val="clear" w:color="auto" w:fill="FFFFFF"/>
        </w:rPr>
        <w:t xml:space="preserve"> </w:t>
      </w:r>
    </w:p>
  </w:footnote>
  <w:footnote w:id="2">
    <w:p w14:paraId="0234C4AF" w14:textId="6689A1CD" w:rsidR="002504A2" w:rsidRDefault="002504A2">
      <w:pPr>
        <w:pStyle w:val="FootnoteText"/>
      </w:pPr>
      <w:r>
        <w:rPr>
          <w:rStyle w:val="FootnoteReference"/>
        </w:rPr>
        <w:footnoteRef/>
      </w:r>
      <w:r>
        <w:t xml:space="preserve"> </w:t>
      </w:r>
      <w:r w:rsidRPr="00BC2046">
        <w:rPr>
          <w:rFonts w:ascii="Times New Roman" w:hAnsi="Times New Roman" w:cs="Times New Roman"/>
        </w:rPr>
        <w:t xml:space="preserve">Francione, G.L., 2010, </w:t>
      </w:r>
      <w:r w:rsidRPr="00BC2046">
        <w:rPr>
          <w:rFonts w:ascii="Times New Roman" w:hAnsi="Times New Roman" w:cs="Times New Roman"/>
          <w:i/>
          <w:iCs/>
        </w:rPr>
        <w:t>The Animal Rights Debate. Abolition or Regulation?</w:t>
      </w:r>
      <w:r w:rsidRPr="00BC2046">
        <w:rPr>
          <w:rFonts w:ascii="Times New Roman" w:hAnsi="Times New Roman" w:cs="Times New Roman"/>
        </w:rPr>
        <w:t xml:space="preserve"> Columbia University Press</w:t>
      </w:r>
    </w:p>
  </w:footnote>
  <w:footnote w:id="3">
    <w:p w14:paraId="7BA10BAA" w14:textId="2C1520D8" w:rsidR="002504A2" w:rsidRDefault="002504A2">
      <w:pPr>
        <w:pStyle w:val="FootnoteText"/>
      </w:pPr>
      <w:r>
        <w:rPr>
          <w:rStyle w:val="FootnoteReference"/>
        </w:rPr>
        <w:footnoteRef/>
      </w:r>
      <w:r>
        <w:t xml:space="preserve"> Taylor, </w:t>
      </w:r>
      <w:r w:rsidR="001A2FFE">
        <w:t xml:space="preserve">A., </w:t>
      </w:r>
      <w:r>
        <w:t xml:space="preserve">2009, </w:t>
      </w:r>
      <w:r w:rsidRPr="00745F8E">
        <w:rPr>
          <w:i/>
          <w:iCs/>
        </w:rPr>
        <w:t>Animals and Ethics. An Overview of the Philosophical Debate,</w:t>
      </w:r>
      <w:r>
        <w:t xml:space="preserve"> p. 37, Broadview Press, 3ra ed.</w:t>
      </w:r>
    </w:p>
  </w:footnote>
  <w:footnote w:id="4">
    <w:p w14:paraId="1FBAECF3" w14:textId="314A9D6D" w:rsidR="002504A2" w:rsidRPr="00E521D0" w:rsidRDefault="002504A2" w:rsidP="00E521D0">
      <w:pPr>
        <w:spacing w:after="0"/>
        <w:rPr>
          <w:rFonts w:ascii="Georgia" w:eastAsia="Times New Roman" w:hAnsi="Georgia" w:cs="Times New Roman"/>
          <w:color w:val="323232"/>
          <w:sz w:val="24"/>
          <w:szCs w:val="24"/>
          <w:lang w:eastAsia="en-GB"/>
        </w:rPr>
      </w:pPr>
      <w:r w:rsidRPr="00E521D0">
        <w:rPr>
          <w:rStyle w:val="FootnoteReference"/>
        </w:rPr>
        <w:footnoteRef/>
      </w:r>
      <w:r>
        <w:t xml:space="preserve"> </w:t>
      </w:r>
      <w:r w:rsidRPr="00E521D0">
        <w:rPr>
          <w:rFonts w:ascii="Times New Roman" w:eastAsia="Times New Roman" w:hAnsi="Times New Roman" w:cs="Times New Roman"/>
          <w:sz w:val="20"/>
          <w:szCs w:val="20"/>
          <w:lang w:eastAsia="en-GB"/>
        </w:rPr>
        <w:t xml:space="preserve">Preece, </w:t>
      </w:r>
      <w:r w:rsidR="001A2FFE">
        <w:rPr>
          <w:rFonts w:ascii="Times New Roman" w:eastAsia="Times New Roman" w:hAnsi="Times New Roman" w:cs="Times New Roman"/>
          <w:sz w:val="20"/>
          <w:szCs w:val="20"/>
          <w:lang w:eastAsia="en-GB"/>
        </w:rPr>
        <w:t xml:space="preserve">R., </w:t>
      </w:r>
      <w:r w:rsidRPr="00E521D0">
        <w:rPr>
          <w:rFonts w:ascii="Times New Roman" w:eastAsia="Times New Roman" w:hAnsi="Times New Roman" w:cs="Times New Roman"/>
          <w:sz w:val="20"/>
          <w:szCs w:val="20"/>
          <w:lang w:eastAsia="en-GB"/>
        </w:rPr>
        <w:t>2002,</w:t>
      </w:r>
      <w:r w:rsidRPr="00E521D0">
        <w:rPr>
          <w:rFonts w:ascii="Georgia" w:eastAsia="Times New Roman" w:hAnsi="Georgia" w:cs="Times New Roman"/>
          <w:sz w:val="24"/>
          <w:szCs w:val="24"/>
          <w:lang w:eastAsia="en-GB"/>
        </w:rPr>
        <w:t xml:space="preserve"> </w:t>
      </w:r>
      <w:r w:rsidRPr="00E521D0">
        <w:rPr>
          <w:rFonts w:ascii="Times New Roman" w:eastAsia="Times New Roman" w:hAnsi="Times New Roman" w:cs="Times New Roman"/>
          <w:i/>
          <w:iCs/>
          <w:sz w:val="20"/>
          <w:szCs w:val="20"/>
          <w:lang w:eastAsia="en-GB"/>
        </w:rPr>
        <w:t>Awe for the Tiger Love for the Lamb: A Chronicle of Sensibility to</w:t>
      </w:r>
      <w:r w:rsidRPr="00E521D0">
        <w:rPr>
          <w:rFonts w:ascii="Times New Roman" w:eastAsia="Times New Roman" w:hAnsi="Times New Roman" w:cs="Times New Roman"/>
          <w:b/>
          <w:bCs/>
          <w:i/>
          <w:iCs/>
          <w:sz w:val="20"/>
          <w:szCs w:val="20"/>
          <w:lang w:eastAsia="en-GB"/>
        </w:rPr>
        <w:t xml:space="preserve"> </w:t>
      </w:r>
      <w:r w:rsidRPr="00E521D0">
        <w:rPr>
          <w:rFonts w:ascii="Times New Roman" w:eastAsia="Times New Roman" w:hAnsi="Times New Roman" w:cs="Times New Roman"/>
          <w:i/>
          <w:iCs/>
          <w:sz w:val="20"/>
          <w:szCs w:val="20"/>
          <w:lang w:eastAsia="en-GB"/>
        </w:rPr>
        <w:t>Animals</w:t>
      </w:r>
      <w:r w:rsidRPr="00E521D0">
        <w:rPr>
          <w:rFonts w:ascii="Georgia" w:eastAsia="Times New Roman" w:hAnsi="Georgia" w:cs="Times New Roman"/>
          <w:color w:val="323232"/>
          <w:sz w:val="24"/>
          <w:szCs w:val="24"/>
          <w:lang w:eastAsia="en-GB"/>
        </w:rPr>
        <w:t>,</w:t>
      </w:r>
      <w:r>
        <w:rPr>
          <w:rFonts w:ascii="Georgia" w:eastAsia="Times New Roman" w:hAnsi="Georgia" w:cs="Times New Roman"/>
          <w:color w:val="323232"/>
          <w:sz w:val="24"/>
          <w:szCs w:val="24"/>
          <w:lang w:eastAsia="en-GB"/>
        </w:rPr>
        <w:t xml:space="preserve"> </w:t>
      </w:r>
      <w:r w:rsidRPr="00E521D0">
        <w:rPr>
          <w:rFonts w:ascii="Times New Roman" w:eastAsia="Times New Roman" w:hAnsi="Times New Roman" w:cs="Times New Roman"/>
          <w:sz w:val="20"/>
          <w:szCs w:val="20"/>
          <w:lang w:eastAsia="en-GB"/>
        </w:rPr>
        <w:t>UBC Press, Vancouver</w:t>
      </w:r>
      <w:r>
        <w:rPr>
          <w:rFonts w:ascii="Times New Roman" w:eastAsia="Times New Roman" w:hAnsi="Times New Roman" w:cs="Times New Roman"/>
          <w:sz w:val="20"/>
          <w:szCs w:val="20"/>
          <w:lang w:eastAsia="en-GB"/>
        </w:rPr>
        <w:t>.</w:t>
      </w:r>
    </w:p>
  </w:footnote>
  <w:footnote w:id="5">
    <w:p w14:paraId="7F1593DD" w14:textId="3515497D" w:rsidR="002504A2" w:rsidRPr="00FB070B" w:rsidRDefault="002504A2">
      <w:pPr>
        <w:pStyle w:val="FootnoteText"/>
        <w:rPr>
          <w:lang w:val="es-ES"/>
        </w:rPr>
      </w:pPr>
      <w:r>
        <w:rPr>
          <w:rStyle w:val="FootnoteReference"/>
        </w:rPr>
        <w:footnoteRef/>
      </w:r>
      <w:r>
        <w:t xml:space="preserve"> </w:t>
      </w:r>
      <w:r w:rsidRPr="00C24D63">
        <w:rPr>
          <w:rFonts w:ascii="Times New Roman" w:hAnsi="Times New Roman" w:cs="Times New Roman"/>
        </w:rPr>
        <w:t xml:space="preserve">Dardenne, </w:t>
      </w:r>
      <w:r w:rsidR="001A2FFE">
        <w:rPr>
          <w:rFonts w:ascii="Times New Roman" w:hAnsi="Times New Roman" w:cs="Times New Roman"/>
        </w:rPr>
        <w:t xml:space="preserve">E., </w:t>
      </w:r>
      <w:r w:rsidRPr="00C24D63">
        <w:rPr>
          <w:rFonts w:ascii="Times New Roman" w:hAnsi="Times New Roman" w:cs="Times New Roman"/>
          <w:i/>
          <w:iCs/>
        </w:rPr>
        <w:t>From Jeremy Bentham to Peter Singer,</w:t>
      </w:r>
      <w:r w:rsidRPr="00C24D63">
        <w:rPr>
          <w:rFonts w:ascii="Times New Roman" w:hAnsi="Times New Roman" w:cs="Times New Roman"/>
        </w:rPr>
        <w:t xml:space="preserve"> </w:t>
      </w:r>
      <w:r w:rsidRPr="00C24D63">
        <w:rPr>
          <w:rFonts w:ascii="Times New Roman" w:hAnsi="Times New Roman" w:cs="Times New Roman"/>
          <w:color w:val="333333"/>
          <w:shd w:val="clear" w:color="auto" w:fill="FFFFFF"/>
        </w:rPr>
        <w:t>Revue</w:t>
      </w:r>
      <w:r w:rsidRPr="00C24D63">
        <w:rPr>
          <w:rStyle w:val="Emphasis"/>
          <w:rFonts w:ascii="Times New Roman" w:hAnsi="Times New Roman" w:cs="Times New Roman"/>
          <w:color w:val="333333"/>
          <w:shd w:val="clear" w:color="auto" w:fill="FFFFFF"/>
        </w:rPr>
        <w:t xml:space="preserve"> d’études benthamiennes</w:t>
      </w:r>
      <w:r w:rsidRPr="00C24D63">
        <w:rPr>
          <w:rFonts w:ascii="Times New Roman" w:hAnsi="Times New Roman" w:cs="Times New Roman"/>
          <w:color w:val="333333"/>
          <w:shd w:val="clear" w:color="auto" w:fill="FFFFFF"/>
        </w:rPr>
        <w:t xml:space="preserve"> [Online], 7 | 2010, Online since 13 September 2010, connection on 25 February 2021. </w:t>
      </w:r>
      <w:r w:rsidRPr="00FB070B">
        <w:rPr>
          <w:rFonts w:ascii="Times New Roman" w:hAnsi="Times New Roman" w:cs="Times New Roman"/>
          <w:color w:val="333333"/>
          <w:shd w:val="clear" w:color="auto" w:fill="FFFFFF"/>
          <w:lang w:val="es-ES"/>
        </w:rPr>
        <w:t xml:space="preserve">URL: http://journals.openedition.org/etudes-benthamiennes/204; DOI: </w:t>
      </w:r>
      <w:hyperlink r:id="rId2" w:history="1">
        <w:r w:rsidRPr="00FB070B">
          <w:rPr>
            <w:rStyle w:val="Hyperlink"/>
            <w:rFonts w:ascii="Times New Roman" w:hAnsi="Times New Roman" w:cs="Times New Roman"/>
            <w:shd w:val="clear" w:color="auto" w:fill="FFFFFF"/>
            <w:lang w:val="es-ES"/>
          </w:rPr>
          <w:t>https://doi.org/10.4000/etudes-benthamiennes.204</w:t>
        </w:r>
      </w:hyperlink>
      <w:r w:rsidRPr="00FB070B">
        <w:rPr>
          <w:rFonts w:ascii="Verdana" w:hAnsi="Verdana"/>
          <w:color w:val="333333"/>
          <w:sz w:val="16"/>
          <w:szCs w:val="16"/>
          <w:shd w:val="clear" w:color="auto" w:fill="FFFFFF"/>
          <w:lang w:val="es-ES"/>
        </w:rPr>
        <w:t xml:space="preserve"> </w:t>
      </w:r>
      <w:bookmarkStart w:id="0" w:name="_Hlk65492993"/>
      <w:r w:rsidRPr="00FB070B">
        <w:rPr>
          <w:rFonts w:ascii="Times New Roman" w:hAnsi="Times New Roman" w:cs="Times New Roman"/>
          <w:lang w:val="es-ES"/>
        </w:rPr>
        <w:t>(última visita: 01 Mar. 21)</w:t>
      </w:r>
      <w:bookmarkEnd w:id="0"/>
    </w:p>
  </w:footnote>
  <w:footnote w:id="6">
    <w:p w14:paraId="4947134F" w14:textId="7F468573" w:rsidR="002504A2" w:rsidRPr="00937F7F" w:rsidRDefault="002504A2">
      <w:pPr>
        <w:pStyle w:val="FootnoteText"/>
        <w:rPr>
          <w:rFonts w:ascii="Times New Roman" w:hAnsi="Times New Roman" w:cs="Times New Roman"/>
          <w:lang w:val="es-ES"/>
        </w:rPr>
      </w:pPr>
      <w:r w:rsidRPr="00937F7F">
        <w:rPr>
          <w:rStyle w:val="FootnoteReference"/>
          <w:rFonts w:ascii="Times New Roman" w:hAnsi="Times New Roman" w:cs="Times New Roman"/>
        </w:rPr>
        <w:footnoteRef/>
      </w:r>
      <w:r w:rsidRPr="00937F7F">
        <w:rPr>
          <w:rFonts w:ascii="Times New Roman" w:hAnsi="Times New Roman" w:cs="Times New Roman"/>
          <w:i/>
          <w:iCs/>
          <w:lang w:val="es-ES"/>
        </w:rPr>
        <w:t>EU Climate Diet 71% les meat by 2030,</w:t>
      </w:r>
      <w:r w:rsidRPr="00937F7F">
        <w:rPr>
          <w:rFonts w:ascii="Times New Roman" w:hAnsi="Times New Roman" w:cs="Times New Roman"/>
          <w:lang w:val="es-ES"/>
        </w:rPr>
        <w:t xml:space="preserve"> 2020,  </w:t>
      </w:r>
      <w:hyperlink r:id="rId3" w:history="1">
        <w:r w:rsidRPr="00937F7F">
          <w:rPr>
            <w:rStyle w:val="Hyperlink"/>
            <w:rFonts w:ascii="Times New Roman" w:hAnsi="Times New Roman" w:cs="Times New Roman"/>
            <w:lang w:val="es-ES"/>
          </w:rPr>
          <w:t>https://www.greenpeace.org/eu-unit/issues/nature-food/2664/eu-climate-diet-71-less-meat-by-2030/</w:t>
        </w:r>
      </w:hyperlink>
      <w:r w:rsidRPr="00937F7F">
        <w:rPr>
          <w:rFonts w:ascii="Times New Roman" w:hAnsi="Times New Roman" w:cs="Times New Roman"/>
          <w:lang w:val="es-ES"/>
        </w:rPr>
        <w:t xml:space="preserve"> (última visita: 01 Mar. 21)</w:t>
      </w:r>
    </w:p>
  </w:footnote>
  <w:footnote w:id="7">
    <w:p w14:paraId="314ADBEA" w14:textId="30A667B8" w:rsidR="002504A2" w:rsidRDefault="002504A2">
      <w:pPr>
        <w:pStyle w:val="FootnoteText"/>
      </w:pPr>
      <w:r>
        <w:rPr>
          <w:rStyle w:val="FootnoteReference"/>
        </w:rPr>
        <w:footnoteRef/>
      </w:r>
      <w:r>
        <w:t xml:space="preserve"> </w:t>
      </w:r>
      <w:r w:rsidRPr="00937F7F">
        <w:rPr>
          <w:rFonts w:ascii="Times New Roman" w:hAnsi="Times New Roman" w:cs="Times New Roman"/>
        </w:rPr>
        <w:t>Ibid.</w:t>
      </w:r>
    </w:p>
  </w:footnote>
  <w:footnote w:id="8">
    <w:p w14:paraId="0DE68B98" w14:textId="77777777" w:rsidR="002504A2" w:rsidRPr="00275133" w:rsidRDefault="002504A2" w:rsidP="0013546D">
      <w:pPr>
        <w:pStyle w:val="FootnoteText"/>
      </w:pPr>
      <w:r>
        <w:rPr>
          <w:rStyle w:val="FootnoteReference"/>
        </w:rPr>
        <w:footnoteRef/>
      </w:r>
      <w:r w:rsidRPr="00371777">
        <w:t xml:space="preserve"> </w:t>
      </w:r>
      <w:r w:rsidRPr="00275133">
        <w:rPr>
          <w:rFonts w:ascii="Times New Roman" w:hAnsi="Times New Roman" w:cs="Times New Roman"/>
          <w:i/>
          <w:iCs/>
        </w:rPr>
        <w:t>A third of Americans believe animals deserve same rights as people, poll finds,</w:t>
      </w:r>
      <w:r w:rsidRPr="00275133">
        <w:rPr>
          <w:rFonts w:ascii="Times New Roman" w:hAnsi="Times New Roman" w:cs="Times New Roman"/>
        </w:rPr>
        <w:t xml:space="preserve"> 2015, </w:t>
      </w:r>
      <w:hyperlink r:id="rId4" w:history="1">
        <w:r w:rsidRPr="00275133">
          <w:rPr>
            <w:rStyle w:val="Hyperlink"/>
            <w:rFonts w:ascii="Times New Roman" w:hAnsi="Times New Roman" w:cs="Times New Roman"/>
          </w:rPr>
          <w:t>https://www.theguardian.com/world/2015/may/19/americans-animals-human-rights-poll</w:t>
        </w:r>
      </w:hyperlink>
      <w:r w:rsidRPr="00275133">
        <w:rPr>
          <w:rFonts w:ascii="Times New Roman" w:hAnsi="Times New Roman" w:cs="Times New Roman"/>
        </w:rPr>
        <w:t xml:space="preserve"> (última visita: 01 Mar. 21)</w:t>
      </w:r>
    </w:p>
  </w:footnote>
  <w:footnote w:id="9">
    <w:p w14:paraId="60860754" w14:textId="77777777" w:rsidR="002504A2" w:rsidRPr="006164C5" w:rsidRDefault="002504A2" w:rsidP="0013546D">
      <w:pPr>
        <w:pStyle w:val="FootnoteText"/>
        <w:rPr>
          <w:rFonts w:ascii="Times New Roman" w:hAnsi="Times New Roman" w:cs="Times New Roman"/>
        </w:rPr>
      </w:pPr>
      <w:r>
        <w:rPr>
          <w:rStyle w:val="FootnoteReference"/>
        </w:rPr>
        <w:footnoteRef/>
      </w:r>
      <w:r>
        <w:t xml:space="preserve"> </w:t>
      </w:r>
      <w:r w:rsidRPr="006164C5">
        <w:rPr>
          <w:rFonts w:ascii="Times New Roman" w:hAnsi="Times New Roman" w:cs="Times New Roman"/>
          <w:i/>
          <w:iCs/>
        </w:rPr>
        <w:t>Trends in Processed Meat, Unprocessed Red Meat, Poultry, and Fish Consumption in the United States,</w:t>
      </w:r>
      <w:r w:rsidRPr="006164C5">
        <w:rPr>
          <w:rFonts w:ascii="Times New Roman" w:hAnsi="Times New Roman" w:cs="Times New Roman"/>
        </w:rPr>
        <w:t xml:space="preserve"> 1999-2016, Journal of the Academy of Nutrition and Dietetics, Volume 119, Issue 7, 2019, Pages 1085-1098.e12,</w:t>
      </w:r>
    </w:p>
    <w:p w14:paraId="10D41BCD" w14:textId="77777777" w:rsidR="002504A2" w:rsidRPr="00FB070B" w:rsidRDefault="002504A2" w:rsidP="0013546D">
      <w:pPr>
        <w:pStyle w:val="FootnoteText"/>
        <w:rPr>
          <w:lang w:val="es-ES"/>
        </w:rPr>
      </w:pPr>
      <w:r w:rsidRPr="006164C5">
        <w:rPr>
          <w:rFonts w:ascii="Times New Roman" w:hAnsi="Times New Roman" w:cs="Times New Roman"/>
        </w:rPr>
        <w:t xml:space="preserve">ISSN 2212-2672, </w:t>
      </w:r>
      <w:hyperlink r:id="rId5" w:history="1">
        <w:r w:rsidRPr="006164C5">
          <w:rPr>
            <w:rStyle w:val="Hyperlink"/>
            <w:rFonts w:ascii="Times New Roman" w:hAnsi="Times New Roman" w:cs="Times New Roman"/>
          </w:rPr>
          <w:t>https://doi.org/10.1016/j.jand.2019.04.004</w:t>
        </w:r>
      </w:hyperlink>
      <w:r w:rsidRPr="006164C5">
        <w:rPr>
          <w:rFonts w:ascii="Times New Roman" w:hAnsi="Times New Roman" w:cs="Times New Roman"/>
        </w:rPr>
        <w:t xml:space="preserve">. </w:t>
      </w:r>
      <w:r w:rsidRPr="00FB070B">
        <w:rPr>
          <w:rFonts w:ascii="Times New Roman" w:hAnsi="Times New Roman" w:cs="Times New Roman"/>
          <w:lang w:val="es-ES"/>
        </w:rPr>
        <w:t>(última visita: 01 Mar. 21) (https://www.sciencedirect.com/science/article/pii/S2212267219302941)</w:t>
      </w:r>
    </w:p>
  </w:footnote>
  <w:footnote w:id="10">
    <w:p w14:paraId="0EA32D01" w14:textId="77777777" w:rsidR="002504A2" w:rsidRPr="00BF2C4D" w:rsidRDefault="002504A2" w:rsidP="0013546D">
      <w:pPr>
        <w:pStyle w:val="FootnoteText"/>
        <w:rPr>
          <w:rFonts w:ascii="Times New Roman" w:hAnsi="Times New Roman" w:cs="Times New Roman"/>
        </w:rPr>
      </w:pPr>
      <w:r>
        <w:rPr>
          <w:rStyle w:val="FootnoteReference"/>
        </w:rPr>
        <w:footnoteRef/>
      </w:r>
      <w:r w:rsidRPr="00BF2C4D">
        <w:t xml:space="preserve"> </w:t>
      </w:r>
      <w:r w:rsidRPr="00BF2C4D">
        <w:rPr>
          <w:rFonts w:ascii="Times New Roman" w:hAnsi="Times New Roman" w:cs="Times New Roman"/>
        </w:rPr>
        <w:t xml:space="preserve">Marceau, J., 2019, </w:t>
      </w:r>
      <w:r w:rsidRPr="00BF2C4D">
        <w:rPr>
          <w:rFonts w:ascii="Times New Roman" w:hAnsi="Times New Roman" w:cs="Times New Roman"/>
          <w:i/>
          <w:iCs/>
        </w:rPr>
        <w:t>Beyond Cages. Animal Law and Criminal Punishment,</w:t>
      </w:r>
      <w:r w:rsidRPr="00BF2C4D">
        <w:rPr>
          <w:rFonts w:ascii="Times New Roman" w:hAnsi="Times New Roman" w:cs="Times New Roman"/>
        </w:rPr>
        <w:t xml:space="preserve"> p. 109, Cambridge University Press.</w:t>
      </w:r>
    </w:p>
  </w:footnote>
  <w:footnote w:id="11">
    <w:p w14:paraId="250242E0" w14:textId="77777777" w:rsidR="002504A2" w:rsidRPr="00EA5AC7" w:rsidRDefault="002504A2" w:rsidP="0013546D">
      <w:pPr>
        <w:pStyle w:val="FootnoteText"/>
      </w:pPr>
      <w:r>
        <w:rPr>
          <w:rStyle w:val="FootnoteReference"/>
        </w:rPr>
        <w:footnoteRef/>
      </w:r>
      <w:r w:rsidRPr="00EA5AC7">
        <w:t xml:space="preserve"> </w:t>
      </w:r>
      <w:r w:rsidRPr="00EA5AC7">
        <w:rPr>
          <w:rFonts w:ascii="Times New Roman" w:hAnsi="Times New Roman" w:cs="Times New Roman"/>
        </w:rPr>
        <w:t>Ibid. P.109</w:t>
      </w:r>
    </w:p>
  </w:footnote>
  <w:footnote w:id="12">
    <w:p w14:paraId="62CC581A" w14:textId="77777777" w:rsidR="002504A2" w:rsidRPr="00EA5AC7" w:rsidRDefault="002504A2" w:rsidP="0013546D">
      <w:pPr>
        <w:pStyle w:val="FootnoteText"/>
      </w:pPr>
      <w:r>
        <w:rPr>
          <w:rStyle w:val="FootnoteReference"/>
        </w:rPr>
        <w:footnoteRef/>
      </w:r>
      <w:r w:rsidRPr="00EA5AC7">
        <w:t xml:space="preserve"> </w:t>
      </w:r>
      <w:r w:rsidRPr="00EA5AC7">
        <w:rPr>
          <w:rFonts w:ascii="Times New Roman" w:hAnsi="Times New Roman" w:cs="Times New Roman"/>
        </w:rPr>
        <w:t>Ibid. p.102</w:t>
      </w:r>
    </w:p>
  </w:footnote>
  <w:footnote w:id="13">
    <w:p w14:paraId="545CB749" w14:textId="78E93D33" w:rsidR="002504A2" w:rsidRPr="0000171F" w:rsidRDefault="002504A2" w:rsidP="0013546D">
      <w:pPr>
        <w:pStyle w:val="FootnoteText"/>
      </w:pPr>
      <w:r>
        <w:rPr>
          <w:rStyle w:val="FootnoteReference"/>
        </w:rPr>
        <w:footnoteRef/>
      </w:r>
      <w:r w:rsidRPr="0000171F">
        <w:t xml:space="preserve"> </w:t>
      </w:r>
      <w:r w:rsidR="00B405CB" w:rsidRPr="0000171F">
        <w:rPr>
          <w:rFonts w:ascii="Times New Roman" w:hAnsi="Times New Roman" w:cs="Times New Roman"/>
        </w:rPr>
        <w:t>Francione</w:t>
      </w:r>
      <w:r w:rsidR="00B405CB">
        <w:rPr>
          <w:rFonts w:ascii="Times New Roman" w:hAnsi="Times New Roman" w:cs="Times New Roman"/>
        </w:rPr>
        <w:t xml:space="preserve">, </w:t>
      </w:r>
      <w:r w:rsidR="00B405CB" w:rsidRPr="0000171F">
        <w:rPr>
          <w:rFonts w:ascii="Times New Roman" w:hAnsi="Times New Roman" w:cs="Times New Roman"/>
        </w:rPr>
        <w:t>G.</w:t>
      </w:r>
      <w:r w:rsidR="00B405CB">
        <w:rPr>
          <w:rFonts w:ascii="Times New Roman" w:hAnsi="Times New Roman" w:cs="Times New Roman"/>
        </w:rPr>
        <w:t xml:space="preserve"> L., </w:t>
      </w:r>
      <w:r w:rsidRPr="0000171F">
        <w:rPr>
          <w:rFonts w:ascii="Times New Roman" w:hAnsi="Times New Roman" w:cs="Times New Roman"/>
        </w:rPr>
        <w:t>&amp; Garner</w:t>
      </w:r>
      <w:r w:rsidR="00B405CB">
        <w:rPr>
          <w:rFonts w:ascii="Times New Roman" w:hAnsi="Times New Roman" w:cs="Times New Roman"/>
        </w:rPr>
        <w:t xml:space="preserve">, L., </w:t>
      </w:r>
      <w:r w:rsidRPr="0000171F">
        <w:rPr>
          <w:rFonts w:ascii="Times New Roman" w:hAnsi="Times New Roman" w:cs="Times New Roman"/>
        </w:rPr>
        <w:t xml:space="preserve">2010, </w:t>
      </w:r>
      <w:r w:rsidRPr="0000171F">
        <w:rPr>
          <w:rFonts w:ascii="Times New Roman" w:hAnsi="Times New Roman" w:cs="Times New Roman"/>
          <w:i/>
          <w:iCs/>
        </w:rPr>
        <w:t>The Animal Rights Debate. Abolition or Regulation,</w:t>
      </w:r>
      <w:r w:rsidRPr="0000171F">
        <w:rPr>
          <w:rFonts w:ascii="Times New Roman" w:hAnsi="Times New Roman" w:cs="Times New Roman"/>
        </w:rPr>
        <w:t xml:space="preserve"> </w:t>
      </w:r>
      <w:r>
        <w:rPr>
          <w:rFonts w:ascii="Times New Roman" w:hAnsi="Times New Roman" w:cs="Times New Roman"/>
        </w:rPr>
        <w:t xml:space="preserve">p. 85, </w:t>
      </w:r>
      <w:r w:rsidRPr="0000171F">
        <w:rPr>
          <w:rFonts w:ascii="Times New Roman" w:hAnsi="Times New Roman" w:cs="Times New Roman"/>
        </w:rPr>
        <w:t>Columbia University Press.</w:t>
      </w:r>
    </w:p>
  </w:footnote>
  <w:footnote w:id="14">
    <w:p w14:paraId="4113B627" w14:textId="1427B99C" w:rsidR="002504A2" w:rsidRPr="00DF6BD8" w:rsidRDefault="002504A2" w:rsidP="00E521D0">
      <w:pPr>
        <w:pStyle w:val="FootnoteText"/>
        <w:rPr>
          <w:lang w:val="es-ES"/>
        </w:rPr>
      </w:pPr>
      <w:r>
        <w:rPr>
          <w:rStyle w:val="FootnoteReference"/>
        </w:rPr>
        <w:footnoteRef/>
      </w:r>
      <w:r>
        <w:t xml:space="preserve"> </w:t>
      </w:r>
      <w:r w:rsidR="00B405CB" w:rsidRPr="00C80A23">
        <w:rPr>
          <w:rFonts w:ascii="Times New Roman" w:hAnsi="Times New Roman" w:cs="Times New Roman"/>
        </w:rPr>
        <w:t>Marceau</w:t>
      </w:r>
      <w:r w:rsidR="00B405CB" w:rsidRPr="00B405CB">
        <w:rPr>
          <w:rFonts w:ascii="Times New Roman" w:hAnsi="Times New Roman" w:cs="Times New Roman"/>
        </w:rPr>
        <w:t>.,</w:t>
      </w:r>
      <w:r w:rsidR="00B405CB">
        <w:rPr>
          <w:rFonts w:ascii="Times New Roman" w:hAnsi="Times New Roman" w:cs="Times New Roman"/>
          <w:i/>
          <w:iCs/>
        </w:rPr>
        <w:t xml:space="preserve"> </w:t>
      </w:r>
      <w:r w:rsidR="00B405CB" w:rsidRPr="00C80A23">
        <w:rPr>
          <w:rFonts w:ascii="Times New Roman" w:hAnsi="Times New Roman" w:cs="Times New Roman"/>
          <w:i/>
          <w:iCs/>
        </w:rPr>
        <w:t>How</w:t>
      </w:r>
      <w:r w:rsidRPr="00C80A23">
        <w:rPr>
          <w:rFonts w:ascii="Times New Roman" w:hAnsi="Times New Roman" w:cs="Times New Roman"/>
          <w:i/>
          <w:iCs/>
        </w:rPr>
        <w:t xml:space="preserve"> the Animal Welfare Harms Animals</w:t>
      </w:r>
      <w:r w:rsidRPr="00C80A23">
        <w:rPr>
          <w:rFonts w:ascii="Times New Roman" w:hAnsi="Times New Roman" w:cs="Times New Roman"/>
        </w:rPr>
        <w:t xml:space="preserve"> (pdf). </w:t>
      </w:r>
      <w:r w:rsidRPr="00C80A23">
        <w:rPr>
          <w:rFonts w:ascii="Times New Roman" w:hAnsi="Times New Roman" w:cs="Times New Roman"/>
          <w:lang w:val="es-ES"/>
        </w:rPr>
        <w:t xml:space="preserve">Disponible en </w:t>
      </w:r>
      <w:hyperlink r:id="rId6" w:history="1">
        <w:r w:rsidRPr="00C80A23">
          <w:rPr>
            <w:rStyle w:val="Hyperlink"/>
            <w:rFonts w:ascii="Times New Roman" w:hAnsi="Times New Roman" w:cs="Times New Roman"/>
            <w:lang w:val="es-ES"/>
          </w:rPr>
          <w:t>https://www.hastingslawjournal.org/wp-content/uploads/Marceau-69.3.pdf</w:t>
        </w:r>
      </w:hyperlink>
      <w:r w:rsidRPr="00C80A23">
        <w:rPr>
          <w:rFonts w:ascii="Times New Roman" w:hAnsi="Times New Roman" w:cs="Times New Roman"/>
          <w:lang w:val="es-ES"/>
        </w:rPr>
        <w:t xml:space="preserve"> (última visita: 23 feb. 21)</w:t>
      </w:r>
    </w:p>
  </w:footnote>
  <w:footnote w:id="15">
    <w:p w14:paraId="26FBD4A3" w14:textId="77777777" w:rsidR="002504A2" w:rsidRDefault="002504A2" w:rsidP="00D87A3A">
      <w:pPr>
        <w:pStyle w:val="FootnoteText"/>
      </w:pPr>
      <w:r>
        <w:rPr>
          <w:rStyle w:val="FootnoteReference"/>
        </w:rPr>
        <w:footnoteRef/>
      </w:r>
      <w:r w:rsidRPr="00D87A3A">
        <w:t xml:space="preserve"> </w:t>
      </w:r>
      <w:r w:rsidRPr="00D87A3A">
        <w:rPr>
          <w:rFonts w:ascii="Times New Roman" w:hAnsi="Times New Roman" w:cs="Times New Roman"/>
          <w:shd w:val="clear" w:color="auto" w:fill="FFFFFF"/>
        </w:rPr>
        <w:t xml:space="preserve">Cardon, A. D., Bailey, M. R., &amp; Bennett, B. T. (2012). </w:t>
      </w:r>
      <w:r w:rsidRPr="00EB0E79">
        <w:rPr>
          <w:rFonts w:ascii="Times New Roman" w:hAnsi="Times New Roman" w:cs="Times New Roman"/>
          <w:shd w:val="clear" w:color="auto" w:fill="FFFFFF"/>
        </w:rPr>
        <w:t>The Animal Welfare Act: from enactment to enforcement. </w:t>
      </w:r>
      <w:r w:rsidRPr="00EB0E79">
        <w:rPr>
          <w:rFonts w:ascii="Times New Roman" w:hAnsi="Times New Roman" w:cs="Times New Roman"/>
          <w:i/>
          <w:iCs/>
          <w:shd w:val="clear" w:color="auto" w:fill="FFFFFF"/>
        </w:rPr>
        <w:t>Journal of the American Association for Laboratory Animal Science: JAALAS</w:t>
      </w:r>
      <w:r w:rsidRPr="00EB0E79">
        <w:rPr>
          <w:rFonts w:ascii="Times New Roman" w:hAnsi="Times New Roman" w:cs="Times New Roman"/>
          <w:shd w:val="clear" w:color="auto" w:fill="FFFFFF"/>
        </w:rPr>
        <w:t>, </w:t>
      </w:r>
      <w:r w:rsidRPr="00EB0E79">
        <w:rPr>
          <w:rFonts w:ascii="Times New Roman" w:hAnsi="Times New Roman" w:cs="Times New Roman"/>
          <w:i/>
          <w:iCs/>
          <w:shd w:val="clear" w:color="auto" w:fill="FFFFFF"/>
        </w:rPr>
        <w:t>51</w:t>
      </w:r>
      <w:r w:rsidRPr="00EB0E79">
        <w:rPr>
          <w:rFonts w:ascii="Times New Roman" w:hAnsi="Times New Roman" w:cs="Times New Roman"/>
          <w:shd w:val="clear" w:color="auto" w:fill="FFFFFF"/>
        </w:rPr>
        <w:t>(3), 301–305</w:t>
      </w:r>
      <w:r w:rsidRPr="00EB0E79">
        <w:rPr>
          <w:rFonts w:ascii="Times New Roman" w:hAnsi="Times New Roman" w:cs="Times New Roman"/>
          <w:color w:val="303030"/>
          <w:shd w:val="clear" w:color="auto" w:fill="FFFFFF"/>
        </w:rPr>
        <w:t>.</w:t>
      </w:r>
    </w:p>
  </w:footnote>
  <w:footnote w:id="16">
    <w:p w14:paraId="46B90C80" w14:textId="4BBF8167" w:rsidR="002504A2" w:rsidRPr="00C80A23" w:rsidRDefault="002504A2">
      <w:pPr>
        <w:pStyle w:val="FootnoteText"/>
        <w:rPr>
          <w:rFonts w:ascii="Times New Roman" w:hAnsi="Times New Roman" w:cs="Times New Roman"/>
        </w:rPr>
      </w:pPr>
      <w:r w:rsidRPr="00C80A23">
        <w:rPr>
          <w:rStyle w:val="FootnoteReference"/>
          <w:rFonts w:ascii="Times New Roman" w:hAnsi="Times New Roman" w:cs="Times New Roman"/>
        </w:rPr>
        <w:footnoteRef/>
      </w:r>
      <w:r w:rsidRPr="00C80A23">
        <w:rPr>
          <w:rFonts w:ascii="Times New Roman" w:hAnsi="Times New Roman" w:cs="Times New Roman"/>
        </w:rPr>
        <w:t xml:space="preserve"> Joan E. Schaffner, 2011, “An Introduction to Animals and the Law”, pp. 107-108, Palgrave Macmillan.</w:t>
      </w:r>
    </w:p>
  </w:footnote>
  <w:footnote w:id="17">
    <w:p w14:paraId="23A5B36D" w14:textId="23B16CA7" w:rsidR="002504A2" w:rsidRPr="00C80A23" w:rsidRDefault="002504A2">
      <w:pPr>
        <w:pStyle w:val="FootnoteText"/>
        <w:rPr>
          <w:rFonts w:ascii="Times New Roman" w:hAnsi="Times New Roman" w:cs="Times New Roman"/>
        </w:rPr>
      </w:pPr>
      <w:r w:rsidRPr="00C80A23">
        <w:rPr>
          <w:rStyle w:val="FootnoteReference"/>
          <w:rFonts w:ascii="Times New Roman" w:hAnsi="Times New Roman" w:cs="Times New Roman"/>
        </w:rPr>
        <w:footnoteRef/>
      </w:r>
      <w:r w:rsidRPr="00C80A23">
        <w:rPr>
          <w:rFonts w:ascii="Times New Roman" w:hAnsi="Times New Roman" w:cs="Times New Roman"/>
        </w:rPr>
        <w:t xml:space="preserve"> </w:t>
      </w:r>
      <w:r w:rsidRPr="00C80A23">
        <w:rPr>
          <w:rFonts w:ascii="Times New Roman" w:hAnsi="Times New Roman" w:cs="Times New Roman"/>
          <w:shd w:val="clear" w:color="auto" w:fill="FFFFFF"/>
        </w:rPr>
        <w:t>Robinson Simon</w:t>
      </w:r>
      <w:r w:rsidR="00B405CB">
        <w:rPr>
          <w:rFonts w:ascii="Times New Roman" w:hAnsi="Times New Roman" w:cs="Times New Roman"/>
          <w:shd w:val="clear" w:color="auto" w:fill="FFFFFF"/>
        </w:rPr>
        <w:t>, D.</w:t>
      </w:r>
      <w:r w:rsidRPr="00C80A23">
        <w:rPr>
          <w:rFonts w:ascii="Times New Roman" w:hAnsi="Times New Roman" w:cs="Times New Roman"/>
          <w:shd w:val="clear" w:color="auto" w:fill="FFFFFF"/>
        </w:rPr>
        <w:t>, Meatonomics. Berkeley, California. Conari Press, 2013. </w:t>
      </w:r>
    </w:p>
  </w:footnote>
  <w:footnote w:id="18">
    <w:p w14:paraId="25F58093" w14:textId="58F788EC" w:rsidR="002504A2" w:rsidRPr="00C80A23" w:rsidRDefault="002504A2">
      <w:pPr>
        <w:pStyle w:val="FootnoteText"/>
        <w:rPr>
          <w:rFonts w:ascii="Times New Roman" w:hAnsi="Times New Roman" w:cs="Times New Roman"/>
        </w:rPr>
      </w:pPr>
      <w:r w:rsidRPr="00C80A23">
        <w:rPr>
          <w:rStyle w:val="FootnoteReference"/>
          <w:rFonts w:ascii="Times New Roman" w:hAnsi="Times New Roman" w:cs="Times New Roman"/>
        </w:rPr>
        <w:footnoteRef/>
      </w:r>
      <w:r w:rsidRPr="00C80A23">
        <w:rPr>
          <w:rFonts w:ascii="Times New Roman" w:hAnsi="Times New Roman" w:cs="Times New Roman"/>
        </w:rPr>
        <w:t xml:space="preserve"> </w:t>
      </w:r>
      <w:bookmarkStart w:id="1" w:name="_Hlk64979245"/>
      <w:r w:rsidRPr="00C80A23">
        <w:rPr>
          <w:rFonts w:ascii="Times New Roman" w:hAnsi="Times New Roman" w:cs="Times New Roman"/>
        </w:rPr>
        <w:t xml:space="preserve">Legal Protection for Animals on Farms, </w:t>
      </w:r>
      <w:hyperlink r:id="rId7" w:history="1">
        <w:r w:rsidRPr="00C80A23">
          <w:rPr>
            <w:rStyle w:val="Hyperlink"/>
            <w:rFonts w:ascii="Times New Roman" w:hAnsi="Times New Roman" w:cs="Times New Roman"/>
            <w:color w:val="auto"/>
            <w:u w:val="none"/>
          </w:rPr>
          <w:t>https://awionline.org/sites/default/files/uploads/documents/21LegalProtectionsFarmReport.pdf</w:t>
        </w:r>
      </w:hyperlink>
      <w:r w:rsidRPr="00C80A23">
        <w:rPr>
          <w:rFonts w:ascii="Times New Roman" w:hAnsi="Times New Roman" w:cs="Times New Roman"/>
        </w:rPr>
        <w:t xml:space="preserve">  (ultima visita: 22 Feb. 21)</w:t>
      </w:r>
      <w:bookmarkEnd w:id="1"/>
    </w:p>
  </w:footnote>
  <w:footnote w:id="19">
    <w:p w14:paraId="4136FABF" w14:textId="353963A6" w:rsidR="002504A2" w:rsidRDefault="002504A2" w:rsidP="005C5E8A">
      <w:pPr>
        <w:pStyle w:val="FootnoteText"/>
      </w:pPr>
      <w:r w:rsidRPr="00C80A23">
        <w:rPr>
          <w:rStyle w:val="FootnoteReference"/>
          <w:rFonts w:ascii="Times New Roman" w:hAnsi="Times New Roman" w:cs="Times New Roman"/>
        </w:rPr>
        <w:footnoteRef/>
      </w:r>
      <w:r w:rsidRPr="00C80A23">
        <w:rPr>
          <w:rFonts w:ascii="Times New Roman" w:hAnsi="Times New Roman" w:cs="Times New Roman"/>
        </w:rPr>
        <w:t xml:space="preserve">  Schaffner, </w:t>
      </w:r>
      <w:r w:rsidR="00B405CB" w:rsidRPr="00C80A23">
        <w:rPr>
          <w:rFonts w:ascii="Times New Roman" w:hAnsi="Times New Roman" w:cs="Times New Roman"/>
        </w:rPr>
        <w:t>Joan E.</w:t>
      </w:r>
      <w:r w:rsidR="00B405CB">
        <w:rPr>
          <w:rFonts w:ascii="Times New Roman" w:hAnsi="Times New Roman" w:cs="Times New Roman"/>
        </w:rPr>
        <w:t>,</w:t>
      </w:r>
      <w:r w:rsidRPr="00C80A23">
        <w:rPr>
          <w:rFonts w:ascii="Times New Roman" w:hAnsi="Times New Roman" w:cs="Times New Roman"/>
        </w:rPr>
        <w:t>2011, “An Introduction to Animals and the Law”, p.2, Palgrave Macmillan.</w:t>
      </w:r>
    </w:p>
  </w:footnote>
  <w:footnote w:id="20">
    <w:p w14:paraId="753E3E56" w14:textId="0CF93234" w:rsidR="002504A2" w:rsidRPr="00C80A23" w:rsidRDefault="002504A2" w:rsidP="005C5E8A">
      <w:pPr>
        <w:pStyle w:val="FootnoteText"/>
        <w:rPr>
          <w:rFonts w:ascii="Times New Roman" w:hAnsi="Times New Roman" w:cs="Times New Roman"/>
        </w:rPr>
      </w:pPr>
      <w:r w:rsidRPr="00C80A23">
        <w:rPr>
          <w:rStyle w:val="FootnoteReference"/>
          <w:rFonts w:ascii="Times New Roman" w:hAnsi="Times New Roman" w:cs="Times New Roman"/>
        </w:rPr>
        <w:footnoteRef/>
      </w:r>
      <w:r w:rsidRPr="00C80A23">
        <w:rPr>
          <w:rFonts w:ascii="Times New Roman" w:hAnsi="Times New Roman" w:cs="Times New Roman"/>
        </w:rPr>
        <w:t xml:space="preserve"> Francione </w:t>
      </w:r>
      <w:r w:rsidR="00B405CB">
        <w:rPr>
          <w:rFonts w:ascii="Times New Roman" w:hAnsi="Times New Roman" w:cs="Times New Roman"/>
        </w:rPr>
        <w:t xml:space="preserve">G.L., </w:t>
      </w:r>
      <w:r w:rsidRPr="00C80A23">
        <w:rPr>
          <w:rFonts w:ascii="Times New Roman" w:hAnsi="Times New Roman" w:cs="Times New Roman"/>
        </w:rPr>
        <w:t xml:space="preserve">&amp; Garner, </w:t>
      </w:r>
      <w:r w:rsidR="00B405CB">
        <w:rPr>
          <w:rFonts w:ascii="Times New Roman" w:hAnsi="Times New Roman" w:cs="Times New Roman"/>
        </w:rPr>
        <w:t xml:space="preserve">R., </w:t>
      </w:r>
      <w:r w:rsidRPr="00C80A23">
        <w:rPr>
          <w:rFonts w:ascii="Times New Roman" w:hAnsi="Times New Roman" w:cs="Times New Roman"/>
        </w:rPr>
        <w:t>2010, “The Animal Rights Debate. Abolition or Regulation?”, p.30, Columbia University Press, New York.</w:t>
      </w:r>
    </w:p>
  </w:footnote>
  <w:footnote w:id="21">
    <w:p w14:paraId="7DFD32CC" w14:textId="3D461B06" w:rsidR="002504A2" w:rsidRPr="00EA5AC7" w:rsidRDefault="002504A2" w:rsidP="005C5E8A">
      <w:pPr>
        <w:pStyle w:val="FootnoteText"/>
      </w:pPr>
      <w:r w:rsidRPr="00C80A23">
        <w:rPr>
          <w:rStyle w:val="FootnoteReference"/>
          <w:rFonts w:ascii="Times New Roman" w:hAnsi="Times New Roman" w:cs="Times New Roman"/>
        </w:rPr>
        <w:footnoteRef/>
      </w:r>
      <w:r w:rsidRPr="00C80A23">
        <w:rPr>
          <w:rFonts w:ascii="Times New Roman" w:hAnsi="Times New Roman" w:cs="Times New Roman"/>
        </w:rPr>
        <w:t xml:space="preserve"> Citado por J. Marceau, </w:t>
      </w:r>
      <w:r w:rsidRPr="00EB0E79">
        <w:rPr>
          <w:rFonts w:ascii="Times New Roman" w:hAnsi="Times New Roman" w:cs="Times New Roman"/>
          <w:i/>
          <w:iCs/>
        </w:rPr>
        <w:t>How</w:t>
      </w:r>
      <w:r w:rsidRPr="00C80A23">
        <w:rPr>
          <w:rFonts w:ascii="Times New Roman" w:hAnsi="Times New Roman" w:cs="Times New Roman"/>
          <w:i/>
          <w:iCs/>
        </w:rPr>
        <w:t xml:space="preserve"> the Animal Welfare </w:t>
      </w:r>
      <w:r>
        <w:rPr>
          <w:rFonts w:ascii="Times New Roman" w:hAnsi="Times New Roman" w:cs="Times New Roman"/>
          <w:i/>
          <w:iCs/>
        </w:rPr>
        <w:t xml:space="preserve">Act </w:t>
      </w:r>
      <w:r w:rsidRPr="00C80A23">
        <w:rPr>
          <w:rFonts w:ascii="Times New Roman" w:hAnsi="Times New Roman" w:cs="Times New Roman"/>
          <w:i/>
          <w:iCs/>
        </w:rPr>
        <w:t>Harms Animals</w:t>
      </w:r>
      <w:r w:rsidRPr="00C80A23">
        <w:rPr>
          <w:rFonts w:ascii="Times New Roman" w:hAnsi="Times New Roman" w:cs="Times New Roman"/>
        </w:rPr>
        <w:t xml:space="preserve"> (pdf). </w:t>
      </w:r>
      <w:r w:rsidRPr="00C80A23">
        <w:rPr>
          <w:rFonts w:ascii="Times New Roman" w:hAnsi="Times New Roman" w:cs="Times New Roman"/>
          <w:lang w:val="es-ES"/>
        </w:rPr>
        <w:t>Disponible en</w:t>
      </w:r>
      <w:r>
        <w:rPr>
          <w:rFonts w:ascii="Times New Roman" w:hAnsi="Times New Roman" w:cs="Times New Roman"/>
          <w:lang w:val="es-ES"/>
        </w:rPr>
        <w:t>:</w:t>
      </w:r>
      <w:r w:rsidRPr="00C80A23">
        <w:rPr>
          <w:rFonts w:ascii="Times New Roman" w:hAnsi="Times New Roman" w:cs="Times New Roman"/>
          <w:lang w:val="es-ES"/>
        </w:rPr>
        <w:t xml:space="preserve"> </w:t>
      </w:r>
      <w:hyperlink r:id="rId8" w:history="1">
        <w:r w:rsidRPr="00C80A23">
          <w:rPr>
            <w:rStyle w:val="Hyperlink"/>
            <w:rFonts w:ascii="Times New Roman" w:hAnsi="Times New Roman" w:cs="Times New Roman"/>
            <w:lang w:val="es-ES"/>
          </w:rPr>
          <w:t>https://www.hastingslawjournal.org/wp-content/uploads/Marceau-69.3.pdf</w:t>
        </w:r>
      </w:hyperlink>
      <w:r w:rsidRPr="00C80A23">
        <w:rPr>
          <w:rFonts w:ascii="Times New Roman" w:hAnsi="Times New Roman" w:cs="Times New Roman"/>
          <w:lang w:val="es-ES"/>
        </w:rPr>
        <w:t xml:space="preserve"> . </w:t>
      </w:r>
      <w:r w:rsidRPr="00EA5AC7">
        <w:rPr>
          <w:rFonts w:ascii="Times New Roman" w:hAnsi="Times New Roman" w:cs="Times New Roman"/>
        </w:rPr>
        <w:t>(última visita: 22 feb. -21)</w:t>
      </w:r>
    </w:p>
  </w:footnote>
  <w:footnote w:id="22">
    <w:p w14:paraId="0D3FFF8C" w14:textId="4D5AA946" w:rsidR="002504A2" w:rsidRPr="00C35AB6" w:rsidRDefault="002504A2">
      <w:pPr>
        <w:pStyle w:val="FootnoteText"/>
        <w:rPr>
          <w:rFonts w:ascii="Times New Roman" w:hAnsi="Times New Roman" w:cs="Times New Roman"/>
        </w:rPr>
      </w:pPr>
      <w:r>
        <w:rPr>
          <w:rStyle w:val="FootnoteReference"/>
        </w:rPr>
        <w:footnoteRef/>
      </w:r>
      <w:r>
        <w:t xml:space="preserve"> </w:t>
      </w:r>
      <w:r w:rsidRPr="00C35AB6">
        <w:rPr>
          <w:rFonts w:ascii="Times New Roman" w:hAnsi="Times New Roman" w:cs="Times New Roman"/>
        </w:rPr>
        <w:t xml:space="preserve">Marceau, J., 2019, </w:t>
      </w:r>
      <w:r w:rsidRPr="00C35AB6">
        <w:rPr>
          <w:rFonts w:ascii="Times New Roman" w:hAnsi="Times New Roman" w:cs="Times New Roman"/>
          <w:i/>
          <w:iCs/>
        </w:rPr>
        <w:t>Beyond Cages. Animal Law and Criminal Punishment,</w:t>
      </w:r>
      <w:r w:rsidRPr="00C35AB6">
        <w:rPr>
          <w:rFonts w:ascii="Times New Roman" w:hAnsi="Times New Roman" w:cs="Times New Roman"/>
        </w:rPr>
        <w:t xml:space="preserve"> </w:t>
      </w:r>
      <w:r>
        <w:rPr>
          <w:rFonts w:ascii="Times New Roman" w:hAnsi="Times New Roman" w:cs="Times New Roman"/>
        </w:rPr>
        <w:t xml:space="preserve">p.5, </w:t>
      </w:r>
      <w:r w:rsidRPr="00C35AB6">
        <w:rPr>
          <w:rFonts w:ascii="Times New Roman" w:hAnsi="Times New Roman" w:cs="Times New Roman"/>
        </w:rPr>
        <w:t>Cambridge University Press</w:t>
      </w:r>
    </w:p>
  </w:footnote>
  <w:footnote w:id="23">
    <w:p w14:paraId="2D7E4EF8" w14:textId="7B6FB108" w:rsidR="002504A2" w:rsidRPr="001B09FA" w:rsidRDefault="002504A2" w:rsidP="00996DF4">
      <w:pPr>
        <w:pStyle w:val="FootnoteText"/>
      </w:pPr>
      <w:r>
        <w:rPr>
          <w:rStyle w:val="FootnoteReference"/>
        </w:rPr>
        <w:footnoteRef/>
      </w:r>
      <w:r>
        <w:t xml:space="preserve"> Venable, J. </w:t>
      </w:r>
      <w:r w:rsidRPr="00732F45">
        <w:rPr>
          <w:i/>
          <w:iCs/>
        </w:rPr>
        <w:t>Shared Oppression: The Relationship Between the Exploitation of Nonhuman Animals and Workers in Slaughterhouses</w:t>
      </w:r>
      <w:r>
        <w:rPr>
          <w:i/>
          <w:iCs/>
        </w:rPr>
        <w:t xml:space="preserve">, 2016, p. 48,  </w:t>
      </w:r>
      <w:hyperlink r:id="rId9" w:history="1">
        <w:r w:rsidRPr="001B09FA">
          <w:rPr>
            <w:rStyle w:val="Hyperlink"/>
          </w:rPr>
          <w:t>https://twu-ir.tdl.org/bitstream/handle/11274/9659/2016Venable.pdf?sequence=3</w:t>
        </w:r>
      </w:hyperlink>
      <w:r w:rsidRPr="001B09FA">
        <w:t xml:space="preserve"> (ultima visita: 25 May 2021)</w:t>
      </w:r>
    </w:p>
  </w:footnote>
  <w:footnote w:id="24">
    <w:p w14:paraId="334BDF89" w14:textId="77777777" w:rsidR="002504A2" w:rsidRDefault="002504A2" w:rsidP="00D87A3A">
      <w:pPr>
        <w:pStyle w:val="FootnoteText"/>
      </w:pPr>
      <w:r>
        <w:rPr>
          <w:rStyle w:val="FootnoteReference"/>
        </w:rPr>
        <w:footnoteRef/>
      </w:r>
      <w:r>
        <w:t xml:space="preserve"> </w:t>
      </w:r>
      <w:r w:rsidRPr="005F7F90">
        <w:rPr>
          <w:rFonts w:ascii="Times New Roman" w:hAnsi="Times New Roman" w:cs="Times New Roman"/>
        </w:rPr>
        <w:t xml:space="preserve">Marceau, </w:t>
      </w:r>
      <w:r w:rsidRPr="005F7F90">
        <w:rPr>
          <w:rFonts w:ascii="Times New Roman" w:hAnsi="Times New Roman" w:cs="Times New Roman"/>
          <w:i/>
          <w:iCs/>
        </w:rPr>
        <w:t>Beyond Cages,</w:t>
      </w:r>
      <w:r w:rsidRPr="005F7F90">
        <w:rPr>
          <w:rFonts w:ascii="Times New Roman" w:hAnsi="Times New Roman" w:cs="Times New Roman"/>
        </w:rPr>
        <w:t xml:space="preserve"> p.110.</w:t>
      </w:r>
    </w:p>
  </w:footnote>
  <w:footnote w:id="25">
    <w:p w14:paraId="6A38C55C" w14:textId="77777777" w:rsidR="002504A2" w:rsidRPr="00B646F1" w:rsidRDefault="002504A2" w:rsidP="00447778">
      <w:pPr>
        <w:pStyle w:val="FootnoteText"/>
        <w:rPr>
          <w:lang w:val="es-ES"/>
        </w:rPr>
      </w:pPr>
      <w:r>
        <w:rPr>
          <w:rStyle w:val="FootnoteReference"/>
        </w:rPr>
        <w:footnoteRef/>
      </w:r>
      <w:r>
        <w:t xml:space="preserve"> </w:t>
      </w:r>
      <w:r>
        <w:rPr>
          <w:rFonts w:ascii="Arial" w:hAnsi="Arial" w:cs="Arial"/>
          <w:color w:val="222222"/>
          <w:sz w:val="18"/>
          <w:szCs w:val="18"/>
          <w:shd w:val="clear" w:color="auto" w:fill="FFFFFF"/>
        </w:rPr>
        <w:t xml:space="preserve">Browning, H.; Veit, W. </w:t>
      </w:r>
      <w:r w:rsidRPr="00732F45">
        <w:rPr>
          <w:rFonts w:ascii="Arial" w:hAnsi="Arial" w:cs="Arial"/>
          <w:i/>
          <w:iCs/>
          <w:color w:val="222222"/>
          <w:sz w:val="18"/>
          <w:szCs w:val="18"/>
          <w:shd w:val="clear" w:color="auto" w:fill="FFFFFF"/>
        </w:rPr>
        <w:t>Is Humane Slaughter Possible?</w:t>
      </w:r>
      <w:r>
        <w:rPr>
          <w:rFonts w:ascii="Arial" w:hAnsi="Arial" w:cs="Arial"/>
          <w:color w:val="222222"/>
          <w:sz w:val="18"/>
          <w:szCs w:val="18"/>
          <w:shd w:val="clear" w:color="auto" w:fill="FFFFFF"/>
        </w:rPr>
        <w:t> </w:t>
      </w:r>
      <w:r w:rsidRPr="00E26E5E">
        <w:rPr>
          <w:rStyle w:val="Emphasis"/>
          <w:rFonts w:ascii="Arial" w:hAnsi="Arial" w:cs="Arial"/>
          <w:color w:val="222222"/>
          <w:sz w:val="18"/>
          <w:szCs w:val="18"/>
          <w:shd w:val="clear" w:color="auto" w:fill="FFFFFF"/>
          <w:lang w:val="es-ES"/>
        </w:rPr>
        <w:t>Animals</w:t>
      </w:r>
      <w:r w:rsidRPr="00E26E5E">
        <w:rPr>
          <w:rFonts w:ascii="Arial" w:hAnsi="Arial" w:cs="Arial"/>
          <w:color w:val="222222"/>
          <w:sz w:val="18"/>
          <w:szCs w:val="18"/>
          <w:shd w:val="clear" w:color="auto" w:fill="FFFFFF"/>
          <w:lang w:val="es-ES"/>
        </w:rPr>
        <w:t> </w:t>
      </w:r>
      <w:r w:rsidRPr="00B646F1">
        <w:rPr>
          <w:rFonts w:ascii="Arial" w:hAnsi="Arial" w:cs="Arial"/>
          <w:b/>
          <w:bCs/>
          <w:color w:val="222222"/>
          <w:sz w:val="18"/>
          <w:szCs w:val="18"/>
          <w:shd w:val="clear" w:color="auto" w:fill="FFFFFF"/>
          <w:lang w:val="es-ES"/>
        </w:rPr>
        <w:t>2020</w:t>
      </w:r>
      <w:r w:rsidRPr="00B646F1">
        <w:rPr>
          <w:rFonts w:ascii="Arial" w:hAnsi="Arial" w:cs="Arial"/>
          <w:color w:val="222222"/>
          <w:sz w:val="18"/>
          <w:szCs w:val="18"/>
          <w:shd w:val="clear" w:color="auto" w:fill="FFFFFF"/>
          <w:lang w:val="es-ES"/>
        </w:rPr>
        <w:t>,</w:t>
      </w:r>
      <w:r w:rsidRPr="00E26E5E">
        <w:rPr>
          <w:rFonts w:ascii="Arial" w:hAnsi="Arial" w:cs="Arial"/>
          <w:color w:val="222222"/>
          <w:sz w:val="18"/>
          <w:szCs w:val="18"/>
          <w:shd w:val="clear" w:color="auto" w:fill="FFFFFF"/>
          <w:lang w:val="es-ES"/>
        </w:rPr>
        <w:t> </w:t>
      </w:r>
      <w:r w:rsidRPr="00E26E5E">
        <w:rPr>
          <w:rStyle w:val="Emphasis"/>
          <w:rFonts w:ascii="Arial" w:hAnsi="Arial" w:cs="Arial"/>
          <w:color w:val="222222"/>
          <w:sz w:val="18"/>
          <w:szCs w:val="18"/>
          <w:shd w:val="clear" w:color="auto" w:fill="FFFFFF"/>
          <w:lang w:val="es-ES"/>
        </w:rPr>
        <w:t>10</w:t>
      </w:r>
      <w:r w:rsidRPr="00E26E5E">
        <w:rPr>
          <w:rFonts w:ascii="Arial" w:hAnsi="Arial" w:cs="Arial"/>
          <w:color w:val="222222"/>
          <w:sz w:val="18"/>
          <w:szCs w:val="18"/>
          <w:shd w:val="clear" w:color="auto" w:fill="FFFFFF"/>
          <w:lang w:val="es-ES"/>
        </w:rPr>
        <w:t xml:space="preserve">, 799. </w:t>
      </w:r>
      <w:hyperlink r:id="rId10" w:history="1">
        <w:r w:rsidRPr="00B646F1">
          <w:rPr>
            <w:rStyle w:val="Hyperlink"/>
            <w:rFonts w:ascii="Arial" w:hAnsi="Arial" w:cs="Arial"/>
            <w:sz w:val="18"/>
            <w:szCs w:val="18"/>
            <w:shd w:val="clear" w:color="auto" w:fill="FFFFFF"/>
            <w:lang w:val="es-ES"/>
          </w:rPr>
          <w:t>https://doi.org/10.3390/ani10050799</w:t>
        </w:r>
      </w:hyperlink>
      <w:r w:rsidRPr="00B646F1">
        <w:rPr>
          <w:rFonts w:ascii="Arial" w:hAnsi="Arial" w:cs="Arial"/>
          <w:color w:val="222222"/>
          <w:sz w:val="18"/>
          <w:szCs w:val="18"/>
          <w:shd w:val="clear" w:color="auto" w:fill="FFFFFF"/>
          <w:lang w:val="es-ES"/>
        </w:rPr>
        <w:t xml:space="preserve"> (última visita: 25 May 2021)</w:t>
      </w:r>
    </w:p>
  </w:footnote>
  <w:footnote w:id="26">
    <w:p w14:paraId="6753BCB2" w14:textId="195C5B5F" w:rsidR="002504A2" w:rsidRPr="00217B20" w:rsidRDefault="002504A2">
      <w:pPr>
        <w:pStyle w:val="FootnoteText"/>
        <w:rPr>
          <w:rFonts w:ascii="Times New Roman" w:hAnsi="Times New Roman" w:cs="Times New Roman"/>
          <w:color w:val="000000"/>
          <w:lang w:val="es-ES"/>
        </w:rPr>
      </w:pPr>
      <w:r>
        <w:rPr>
          <w:rStyle w:val="FootnoteReference"/>
        </w:rPr>
        <w:footnoteRef/>
      </w:r>
      <w:r>
        <w:t xml:space="preserve"> </w:t>
      </w:r>
      <w:r w:rsidRPr="00217B20">
        <w:rPr>
          <w:rStyle w:val="field-item"/>
          <w:rFonts w:ascii="Times New Roman" w:hAnsi="Times New Roman" w:cs="Times New Roman"/>
          <w:color w:val="000000"/>
        </w:rPr>
        <w:t xml:space="preserve">Landis-Marinello., </w:t>
      </w:r>
      <w:r w:rsidR="00B405CB">
        <w:rPr>
          <w:rStyle w:val="field-item"/>
          <w:rFonts w:ascii="Times New Roman" w:hAnsi="Times New Roman" w:cs="Times New Roman"/>
          <w:color w:val="000000"/>
        </w:rPr>
        <w:t xml:space="preserve">K.H., </w:t>
      </w:r>
      <w:r w:rsidRPr="00217B20">
        <w:rPr>
          <w:rStyle w:val="field-item"/>
          <w:rFonts w:ascii="Times New Roman" w:hAnsi="Times New Roman" w:cs="Times New Roman"/>
          <w:color w:val="000000"/>
        </w:rPr>
        <w:t xml:space="preserve">2008, </w:t>
      </w:r>
      <w:r w:rsidRPr="00217B20">
        <w:rPr>
          <w:rStyle w:val="field-item"/>
          <w:rFonts w:ascii="Times New Roman" w:hAnsi="Times New Roman" w:cs="Times New Roman"/>
          <w:i/>
          <w:iCs/>
          <w:color w:val="000000"/>
        </w:rPr>
        <w:t>The Environmental Effects of Cruelty to Agricultural Animals,</w:t>
      </w:r>
      <w:r>
        <w:rPr>
          <w:rStyle w:val="field-item"/>
          <w:rFonts w:ascii="Times New Roman" w:hAnsi="Times New Roman" w:cs="Times New Roman"/>
          <w:color w:val="000000"/>
        </w:rPr>
        <w:t xml:space="preserve"> </w:t>
      </w:r>
      <w:r w:rsidRPr="00217B20">
        <w:rPr>
          <w:rFonts w:ascii="Times New Roman" w:hAnsi="Times New Roman" w:cs="Times New Roman"/>
          <w:color w:val="000000"/>
        </w:rPr>
        <w:t>106 Mich. L. Rev. First Impressions 147</w:t>
      </w:r>
      <w:r>
        <w:rPr>
          <w:rFonts w:ascii="Times New Roman" w:hAnsi="Times New Roman" w:cs="Times New Roman"/>
          <w:color w:val="000000"/>
        </w:rPr>
        <w:t xml:space="preserve">. </w:t>
      </w:r>
      <w:r w:rsidRPr="00217B20">
        <w:rPr>
          <w:rFonts w:ascii="Times New Roman" w:hAnsi="Times New Roman" w:cs="Times New Roman"/>
          <w:color w:val="000000"/>
          <w:lang w:val="es-ES"/>
        </w:rPr>
        <w:t>Disponible en:  https://www.animallaw.info/article/environmental-effects-cruelty-agricultural-animals, (última visita: 02 Mar. 21)</w:t>
      </w:r>
    </w:p>
  </w:footnote>
  <w:footnote w:id="27">
    <w:p w14:paraId="0FD32971" w14:textId="76C38B07" w:rsidR="002504A2" w:rsidRPr="00E9725C" w:rsidRDefault="002504A2" w:rsidP="00E9725C">
      <w:pPr>
        <w:spacing w:before="100" w:beforeAutospacing="1" w:after="100" w:afterAutospacing="1" w:line="240" w:lineRule="auto"/>
        <w:rPr>
          <w:rFonts w:ascii="Open Sans" w:eastAsia="Times New Roman" w:hAnsi="Open Sans" w:cs="Times New Roman"/>
          <w:b/>
          <w:bCs/>
          <w:color w:val="333333"/>
          <w:sz w:val="24"/>
          <w:szCs w:val="24"/>
          <w:lang w:eastAsia="en-GB"/>
        </w:rPr>
      </w:pPr>
      <w:r w:rsidRPr="00217B20">
        <w:rPr>
          <w:rStyle w:val="FootnoteReference"/>
          <w:rFonts w:ascii="Times New Roman" w:hAnsi="Times New Roman" w:cs="Times New Roman"/>
          <w:sz w:val="20"/>
          <w:szCs w:val="20"/>
        </w:rPr>
        <w:footnoteRef/>
      </w:r>
      <w:r w:rsidRPr="00217B20">
        <w:rPr>
          <w:rFonts w:ascii="Times New Roman" w:hAnsi="Times New Roman" w:cs="Times New Roman"/>
          <w:sz w:val="20"/>
          <w:szCs w:val="20"/>
        </w:rPr>
        <w:t xml:space="preserve">  </w:t>
      </w:r>
      <w:r w:rsidRPr="00217B20">
        <w:rPr>
          <w:rFonts w:ascii="Times New Roman" w:eastAsia="Times New Roman" w:hAnsi="Times New Roman" w:cs="Times New Roman"/>
          <w:color w:val="333333"/>
          <w:sz w:val="20"/>
          <w:szCs w:val="20"/>
          <w:lang w:eastAsia="en-GB"/>
        </w:rPr>
        <w:t>Eur-Lex. (2007). </w:t>
      </w:r>
      <w:r w:rsidRPr="00217B20">
        <w:rPr>
          <w:rFonts w:ascii="Times New Roman" w:eastAsia="Times New Roman" w:hAnsi="Times New Roman" w:cs="Times New Roman"/>
          <w:i/>
          <w:iCs/>
          <w:color w:val="333333"/>
          <w:sz w:val="20"/>
          <w:szCs w:val="20"/>
          <w:lang w:eastAsia="en-GB"/>
        </w:rPr>
        <w:t>Treaty of Lisbon amending the Treaty</w:t>
      </w:r>
      <w:r w:rsidRPr="00190950">
        <w:rPr>
          <w:rFonts w:ascii="Times New Roman" w:eastAsia="Times New Roman" w:hAnsi="Times New Roman" w:cs="Times New Roman"/>
          <w:i/>
          <w:iCs/>
          <w:color w:val="333333"/>
          <w:sz w:val="20"/>
          <w:szCs w:val="20"/>
          <w:lang w:eastAsia="en-GB"/>
        </w:rPr>
        <w:t xml:space="preserve"> on European Union and the Treaty establishing the European Community</w:t>
      </w:r>
      <w:r w:rsidRPr="00190950">
        <w:rPr>
          <w:rFonts w:ascii="Times New Roman" w:eastAsia="Times New Roman" w:hAnsi="Times New Roman" w:cs="Times New Roman"/>
          <w:color w:val="333333"/>
          <w:sz w:val="20"/>
          <w:szCs w:val="20"/>
          <w:lang w:eastAsia="en-GB"/>
        </w:rPr>
        <w:t>, signed at Lisbon, 13 December 2007. </w:t>
      </w:r>
      <w:hyperlink r:id="rId11" w:tgtFrame="_blank" w:history="1">
        <w:r w:rsidRPr="00190950">
          <w:rPr>
            <w:rFonts w:ascii="Times New Roman" w:eastAsia="Times New Roman" w:hAnsi="Times New Roman" w:cs="Times New Roman"/>
            <w:color w:val="10147E"/>
            <w:sz w:val="20"/>
            <w:szCs w:val="20"/>
            <w:u w:val="single"/>
            <w:lang w:eastAsia="en-GB"/>
          </w:rPr>
          <w:t>https://eur-lex.europa.eu/legal-content/EN/TXT/?uri=CELEX:12007L/TXT</w:t>
        </w:r>
      </w:hyperlink>
      <w:r w:rsidRPr="00190950">
        <w:rPr>
          <w:rFonts w:ascii="Times New Roman" w:eastAsia="Times New Roman" w:hAnsi="Times New Roman" w:cs="Times New Roman"/>
          <w:color w:val="333333"/>
          <w:sz w:val="20"/>
          <w:szCs w:val="20"/>
          <w:lang w:eastAsia="en-GB"/>
        </w:rPr>
        <w:t>  </w:t>
      </w:r>
      <w:hyperlink r:id="rId12" w:tgtFrame="_blank" w:history="1">
        <w:r w:rsidRPr="00190950">
          <w:rPr>
            <w:rFonts w:ascii="Times New Roman" w:eastAsia="Times New Roman" w:hAnsi="Times New Roman" w:cs="Times New Roman"/>
            <w:color w:val="10147E"/>
            <w:sz w:val="20"/>
            <w:szCs w:val="20"/>
            <w:u w:val="single"/>
            <w:lang w:eastAsia="en-GB"/>
          </w:rPr>
          <w:t>[Google Scholar]</w:t>
        </w:r>
      </w:hyperlink>
    </w:p>
  </w:footnote>
  <w:footnote w:id="28">
    <w:p w14:paraId="0DFB7059" w14:textId="7AD7BBB5" w:rsidR="002504A2" w:rsidRPr="00317252" w:rsidRDefault="002504A2">
      <w:pPr>
        <w:pStyle w:val="FootnoteText"/>
        <w:rPr>
          <w:rFonts w:ascii="Times New Roman" w:hAnsi="Times New Roman" w:cs="Times New Roman"/>
          <w:lang w:val="es-ES"/>
        </w:rPr>
      </w:pPr>
      <w:r w:rsidRPr="00317252">
        <w:rPr>
          <w:rStyle w:val="FootnoteReference"/>
          <w:rFonts w:ascii="Times New Roman" w:hAnsi="Times New Roman" w:cs="Times New Roman"/>
        </w:rPr>
        <w:footnoteRef/>
      </w:r>
      <w:r w:rsidRPr="00317252">
        <w:rPr>
          <w:rFonts w:ascii="Times New Roman" w:hAnsi="Times New Roman" w:cs="Times New Roman"/>
        </w:rPr>
        <w:t xml:space="preserve"> Broom, </w:t>
      </w:r>
      <w:r w:rsidR="00B405CB" w:rsidRPr="00317252">
        <w:rPr>
          <w:rFonts w:ascii="Times New Roman" w:hAnsi="Times New Roman" w:cs="Times New Roman"/>
        </w:rPr>
        <w:t xml:space="preserve">D.M. </w:t>
      </w:r>
      <w:r w:rsidRPr="00317252">
        <w:rPr>
          <w:rFonts w:ascii="Times New Roman" w:hAnsi="Times New Roman" w:cs="Times New Roman"/>
        </w:rPr>
        <w:t xml:space="preserve">2017, </w:t>
      </w:r>
      <w:r w:rsidRPr="00E9725C">
        <w:rPr>
          <w:rFonts w:ascii="Times New Roman" w:hAnsi="Times New Roman" w:cs="Times New Roman"/>
          <w:i/>
          <w:iCs/>
        </w:rPr>
        <w:t xml:space="preserve">Animal Welfare in the European Union, </w:t>
      </w:r>
      <w:r w:rsidRPr="00317252">
        <w:rPr>
          <w:rFonts w:ascii="Times New Roman" w:hAnsi="Times New Roman" w:cs="Times New Roman"/>
          <w:color w:val="262626"/>
          <w:shd w:val="clear" w:color="auto" w:fill="FFFFFF"/>
        </w:rPr>
        <w:t>URL: </w:t>
      </w:r>
      <w:hyperlink r:id="rId13" w:tgtFrame="_blank" w:history="1">
        <w:r w:rsidRPr="00317252">
          <w:rPr>
            <w:rFonts w:ascii="Times New Roman" w:hAnsi="Times New Roman" w:cs="Times New Roman"/>
            <w:color w:val="262626"/>
            <w:u w:val="single"/>
            <w:shd w:val="clear" w:color="auto" w:fill="FFFFFF"/>
          </w:rPr>
          <w:t>http://www.europarl.europa.eu/RegData...</w:t>
        </w:r>
      </w:hyperlink>
      <w:r w:rsidRPr="00317252">
        <w:rPr>
          <w:rFonts w:ascii="Times New Roman" w:hAnsi="Times New Roman" w:cs="Times New Roman"/>
        </w:rPr>
        <w:t xml:space="preserve"> </w:t>
      </w:r>
      <w:r w:rsidRPr="00317252">
        <w:rPr>
          <w:rFonts w:ascii="Times New Roman" w:hAnsi="Times New Roman" w:cs="Times New Roman"/>
          <w:lang w:val="es-ES"/>
        </w:rPr>
        <w:t>(Online). Disponible</w:t>
      </w:r>
      <w:r>
        <w:rPr>
          <w:rFonts w:ascii="Times New Roman" w:hAnsi="Times New Roman" w:cs="Times New Roman"/>
          <w:lang w:val="es-ES"/>
        </w:rPr>
        <w:t xml:space="preserve"> en</w:t>
      </w:r>
      <w:r w:rsidRPr="00317252">
        <w:rPr>
          <w:rFonts w:ascii="Times New Roman" w:hAnsi="Times New Roman" w:cs="Times New Roman"/>
          <w:lang w:val="es-ES"/>
        </w:rPr>
        <w:t xml:space="preserve">: </w:t>
      </w:r>
      <w:hyperlink r:id="rId14" w:history="1">
        <w:r w:rsidRPr="00317252">
          <w:rPr>
            <w:rStyle w:val="Hyperlink"/>
            <w:rFonts w:ascii="Times New Roman" w:hAnsi="Times New Roman" w:cs="Times New Roman"/>
            <w:lang w:val="es-ES"/>
          </w:rPr>
          <w:t>https://www.cabdirect.org/cabdirect/abstract/20193017080</w:t>
        </w:r>
      </w:hyperlink>
      <w:r w:rsidRPr="00317252">
        <w:rPr>
          <w:rFonts w:ascii="Times New Roman" w:hAnsi="Times New Roman" w:cs="Times New Roman"/>
          <w:lang w:val="es-ES"/>
        </w:rPr>
        <w:t xml:space="preserve"> (última visita:</w:t>
      </w:r>
      <w:r>
        <w:rPr>
          <w:rFonts w:ascii="Times New Roman" w:hAnsi="Times New Roman" w:cs="Times New Roman"/>
          <w:lang w:val="es-ES"/>
        </w:rPr>
        <w:t xml:space="preserve"> 24 feb. 21)</w:t>
      </w:r>
    </w:p>
  </w:footnote>
  <w:footnote w:id="29">
    <w:p w14:paraId="7C1AA169" w14:textId="165C2938" w:rsidR="002504A2" w:rsidRDefault="002504A2">
      <w:pPr>
        <w:pStyle w:val="FootnoteText"/>
      </w:pPr>
      <w:r>
        <w:rPr>
          <w:rStyle w:val="FootnoteReference"/>
        </w:rPr>
        <w:footnoteRef/>
      </w:r>
      <w:r>
        <w:t xml:space="preserve"> </w:t>
      </w:r>
      <w:r w:rsidRPr="00D713CB">
        <w:rPr>
          <w:rFonts w:ascii="Times New Roman" w:hAnsi="Times New Roman" w:cs="Times New Roman"/>
          <w:shd w:val="clear" w:color="auto" w:fill="FFFFFF"/>
        </w:rPr>
        <w:t>Webster J. (2016). Animal Welfare: Freedoms, Dominions and "A Life Worth Living". </w:t>
      </w:r>
      <w:r w:rsidRPr="00D713CB">
        <w:rPr>
          <w:rFonts w:ascii="Times New Roman" w:hAnsi="Times New Roman" w:cs="Times New Roman"/>
          <w:i/>
          <w:iCs/>
          <w:shd w:val="clear" w:color="auto" w:fill="FFFFFF"/>
        </w:rPr>
        <w:t>Animals: an open access journal from MDPI</w:t>
      </w:r>
      <w:r w:rsidRPr="00D713CB">
        <w:rPr>
          <w:rFonts w:ascii="Times New Roman" w:hAnsi="Times New Roman" w:cs="Times New Roman"/>
          <w:shd w:val="clear" w:color="auto" w:fill="FFFFFF"/>
        </w:rPr>
        <w:t>, </w:t>
      </w:r>
      <w:r w:rsidRPr="00D713CB">
        <w:rPr>
          <w:rFonts w:ascii="Times New Roman" w:hAnsi="Times New Roman" w:cs="Times New Roman"/>
          <w:i/>
          <w:iCs/>
          <w:shd w:val="clear" w:color="auto" w:fill="FFFFFF"/>
        </w:rPr>
        <w:t>6</w:t>
      </w:r>
      <w:r w:rsidRPr="00D713CB">
        <w:rPr>
          <w:rFonts w:ascii="Times New Roman" w:hAnsi="Times New Roman" w:cs="Times New Roman"/>
          <w:shd w:val="clear" w:color="auto" w:fill="FFFFFF"/>
        </w:rPr>
        <w:t>(6), 35. https://doi.org/10.3390/ani6060035</w:t>
      </w:r>
    </w:p>
  </w:footnote>
  <w:footnote w:id="30">
    <w:p w14:paraId="47318247" w14:textId="0182478B" w:rsidR="002504A2" w:rsidRPr="0071611D" w:rsidRDefault="002504A2">
      <w:pPr>
        <w:pStyle w:val="FootnoteText"/>
        <w:rPr>
          <w:rFonts w:ascii="Times New Roman" w:hAnsi="Times New Roman" w:cs="Times New Roman"/>
          <w:lang w:val="es-ES"/>
        </w:rPr>
      </w:pPr>
      <w:r w:rsidRPr="00F455EF">
        <w:rPr>
          <w:rStyle w:val="FootnoteReference"/>
          <w:rFonts w:ascii="Times New Roman" w:hAnsi="Times New Roman" w:cs="Times New Roman"/>
        </w:rPr>
        <w:footnoteRef/>
      </w:r>
      <w:r w:rsidRPr="00F455EF">
        <w:rPr>
          <w:rFonts w:ascii="Times New Roman" w:hAnsi="Times New Roman" w:cs="Times New Roman"/>
        </w:rPr>
        <w:t xml:space="preserve"> </w:t>
      </w:r>
      <w:r w:rsidRPr="00F455EF">
        <w:rPr>
          <w:rFonts w:ascii="Times New Roman" w:hAnsi="Times New Roman" w:cs="Times New Roman"/>
          <w:color w:val="222222"/>
          <w:shd w:val="clear" w:color="auto" w:fill="FFFFFF"/>
        </w:rPr>
        <w:t>Alonso, M.E.; González-Montaña, J.R.; Lomillos, J.M. Consumers’ Concerns and Perceptions of Farm Animal Welfare. </w:t>
      </w:r>
      <w:r w:rsidRPr="0071611D">
        <w:rPr>
          <w:rStyle w:val="Emphasis"/>
          <w:rFonts w:ascii="Times New Roman" w:hAnsi="Times New Roman" w:cs="Times New Roman"/>
          <w:color w:val="222222"/>
          <w:shd w:val="clear" w:color="auto" w:fill="FFFFFF"/>
          <w:lang w:val="es-ES"/>
        </w:rPr>
        <w:t>Animals</w:t>
      </w:r>
      <w:r w:rsidRPr="0071611D">
        <w:rPr>
          <w:rFonts w:ascii="Times New Roman" w:hAnsi="Times New Roman" w:cs="Times New Roman"/>
          <w:color w:val="222222"/>
          <w:shd w:val="clear" w:color="auto" w:fill="FFFFFF"/>
          <w:lang w:val="es-ES"/>
        </w:rPr>
        <w:t> </w:t>
      </w:r>
      <w:r w:rsidRPr="0071611D">
        <w:rPr>
          <w:rFonts w:ascii="Times New Roman" w:hAnsi="Times New Roman" w:cs="Times New Roman"/>
          <w:b/>
          <w:bCs/>
          <w:color w:val="222222"/>
          <w:shd w:val="clear" w:color="auto" w:fill="FFFFFF"/>
          <w:lang w:val="es-ES"/>
        </w:rPr>
        <w:t>2020</w:t>
      </w:r>
      <w:r w:rsidRPr="0071611D">
        <w:rPr>
          <w:rFonts w:ascii="Times New Roman" w:hAnsi="Times New Roman" w:cs="Times New Roman"/>
          <w:color w:val="222222"/>
          <w:shd w:val="clear" w:color="auto" w:fill="FFFFFF"/>
          <w:lang w:val="es-ES"/>
        </w:rPr>
        <w:t>, </w:t>
      </w:r>
      <w:r w:rsidRPr="0071611D">
        <w:rPr>
          <w:rStyle w:val="Emphasis"/>
          <w:rFonts w:ascii="Times New Roman" w:hAnsi="Times New Roman" w:cs="Times New Roman"/>
          <w:color w:val="222222"/>
          <w:shd w:val="clear" w:color="auto" w:fill="FFFFFF"/>
          <w:lang w:val="es-ES"/>
        </w:rPr>
        <w:t>10</w:t>
      </w:r>
      <w:r w:rsidRPr="0071611D">
        <w:rPr>
          <w:rFonts w:ascii="Times New Roman" w:hAnsi="Times New Roman" w:cs="Times New Roman"/>
          <w:color w:val="222222"/>
          <w:shd w:val="clear" w:color="auto" w:fill="FFFFFF"/>
          <w:lang w:val="es-ES"/>
        </w:rPr>
        <w:t xml:space="preserve">, 385. </w:t>
      </w:r>
      <w:hyperlink r:id="rId15" w:history="1">
        <w:r w:rsidRPr="0071611D">
          <w:rPr>
            <w:rStyle w:val="Hyperlink"/>
            <w:rFonts w:ascii="Times New Roman" w:hAnsi="Times New Roman" w:cs="Times New Roman"/>
            <w:shd w:val="clear" w:color="auto" w:fill="FFFFFF"/>
            <w:lang w:val="es-ES"/>
          </w:rPr>
          <w:t>https://doi.org/10.3390/ani10030385</w:t>
        </w:r>
      </w:hyperlink>
      <w:r w:rsidRPr="0071611D">
        <w:rPr>
          <w:rFonts w:ascii="Times New Roman" w:hAnsi="Times New Roman" w:cs="Times New Roman"/>
          <w:color w:val="222222"/>
          <w:shd w:val="clear" w:color="auto" w:fill="FFFFFF"/>
          <w:lang w:val="es-ES"/>
        </w:rPr>
        <w:t xml:space="preserve"> </w:t>
      </w:r>
      <w:bookmarkStart w:id="2" w:name="_Hlk67398285"/>
      <w:r w:rsidRPr="0071611D">
        <w:rPr>
          <w:rFonts w:ascii="Times New Roman" w:hAnsi="Times New Roman" w:cs="Times New Roman"/>
          <w:color w:val="222222"/>
          <w:shd w:val="clear" w:color="auto" w:fill="FFFFFF"/>
          <w:lang w:val="es-ES"/>
        </w:rPr>
        <w:t>(última visita: 02 Mar. 21)</w:t>
      </w:r>
      <w:bookmarkEnd w:id="2"/>
    </w:p>
  </w:footnote>
  <w:footnote w:id="31">
    <w:p w14:paraId="5E1A2831" w14:textId="448762F3" w:rsidR="002504A2" w:rsidRPr="005A72AB" w:rsidRDefault="002504A2">
      <w:pPr>
        <w:pStyle w:val="FootnoteText"/>
        <w:rPr>
          <w:lang w:val="es-ES"/>
        </w:rPr>
      </w:pPr>
      <w:r>
        <w:rPr>
          <w:rStyle w:val="FootnoteReference"/>
        </w:rPr>
        <w:footnoteRef/>
      </w:r>
      <w:r w:rsidRPr="005A72AB">
        <w:rPr>
          <w:lang w:val="es-ES"/>
        </w:rPr>
        <w:t xml:space="preserve"> </w:t>
      </w:r>
      <w:hyperlink r:id="rId16" w:history="1">
        <w:r w:rsidRPr="005A72AB">
          <w:rPr>
            <w:rStyle w:val="Hyperlink"/>
            <w:rFonts w:ascii="Times New Roman" w:hAnsi="Times New Roman" w:cs="Times New Roman"/>
            <w:lang w:val="es-ES"/>
          </w:rPr>
          <w:t>https://www.ciwf.org.uk/media/7427367/article-13-tfeu-undermined-by-lack-of-access-to-justice-december-2014.pdf</w:t>
        </w:r>
      </w:hyperlink>
      <w:r w:rsidRPr="005A72AB">
        <w:rPr>
          <w:rFonts w:ascii="Times New Roman" w:hAnsi="Times New Roman" w:cs="Times New Roman"/>
          <w:lang w:val="es-ES"/>
        </w:rPr>
        <w:t xml:space="preserve"> </w:t>
      </w:r>
      <w:r w:rsidRPr="005A72AB">
        <w:rPr>
          <w:rFonts w:ascii="Times New Roman" w:hAnsi="Times New Roman" w:cs="Times New Roman"/>
          <w:color w:val="222222"/>
          <w:shd w:val="clear" w:color="auto" w:fill="FFFFFF"/>
          <w:lang w:val="es-ES"/>
        </w:rPr>
        <w:t>(última visita: 02 Mar. 21)</w:t>
      </w:r>
      <w:r>
        <w:rPr>
          <w:rFonts w:ascii="Times New Roman" w:hAnsi="Times New Roman" w:cs="Times New Roman"/>
          <w:color w:val="222222"/>
          <w:shd w:val="clear" w:color="auto" w:fill="FFFFFF"/>
          <w:lang w:val="es-ES"/>
        </w:rPr>
        <w:t xml:space="preserve"> </w:t>
      </w:r>
    </w:p>
  </w:footnote>
  <w:footnote w:id="32">
    <w:p w14:paraId="63DFF134" w14:textId="4106007E" w:rsidR="002504A2" w:rsidRPr="0071611D" w:rsidRDefault="002504A2">
      <w:pPr>
        <w:pStyle w:val="FootnoteText"/>
        <w:rPr>
          <w:lang w:val="es-ES"/>
        </w:rPr>
      </w:pPr>
      <w:r>
        <w:rPr>
          <w:rStyle w:val="FootnoteReference"/>
        </w:rPr>
        <w:footnoteRef/>
      </w:r>
      <w:r w:rsidRPr="0071611D">
        <w:rPr>
          <w:lang w:val="es-ES"/>
        </w:rPr>
        <w:t xml:space="preserve"> </w:t>
      </w:r>
      <w:r w:rsidRPr="0071611D">
        <w:rPr>
          <w:rFonts w:ascii="Times New Roman" w:hAnsi="Times New Roman" w:cs="Times New Roman"/>
          <w:lang w:val="es-ES"/>
        </w:rPr>
        <w:t>Ibid., p.21</w:t>
      </w:r>
    </w:p>
  </w:footnote>
  <w:footnote w:id="33">
    <w:p w14:paraId="47B76A9F" w14:textId="3CF491AD" w:rsidR="002504A2" w:rsidRPr="003A7B27" w:rsidRDefault="002504A2">
      <w:pPr>
        <w:pStyle w:val="FootnoteText"/>
        <w:rPr>
          <w:lang w:val="es-ES"/>
        </w:rPr>
      </w:pPr>
      <w:r>
        <w:rPr>
          <w:rStyle w:val="FootnoteReference"/>
        </w:rPr>
        <w:footnoteRef/>
      </w:r>
      <w:r w:rsidRPr="003A7B27">
        <w:rPr>
          <w:lang w:val="es-ES"/>
        </w:rPr>
        <w:t xml:space="preserve"> </w:t>
      </w:r>
      <w:hyperlink r:id="rId17" w:history="1">
        <w:r w:rsidRPr="003A7B27">
          <w:rPr>
            <w:rStyle w:val="Hyperlink"/>
            <w:lang w:val="es-ES"/>
          </w:rPr>
          <w:t>https://elpais.com/clima-y-medio-ambiente/2021-03-05/el-cruel-viaje-en-barco-de-895-vacas-por-el-mar-de-la-burocracia.html</w:t>
        </w:r>
      </w:hyperlink>
      <w:r w:rsidRPr="003A7B27">
        <w:rPr>
          <w:lang w:val="es-ES"/>
        </w:rPr>
        <w:t xml:space="preserve"> </w:t>
      </w:r>
      <w:bookmarkStart w:id="3" w:name="_Hlk67498959"/>
      <w:r w:rsidRPr="003A7B27">
        <w:rPr>
          <w:lang w:val="es-ES"/>
        </w:rPr>
        <w:t>(últi</w:t>
      </w:r>
      <w:r>
        <w:rPr>
          <w:lang w:val="es-ES"/>
        </w:rPr>
        <w:t>ma visita: 23 mar. 21)</w:t>
      </w:r>
      <w:bookmarkEnd w:id="3"/>
    </w:p>
  </w:footnote>
  <w:footnote w:id="34">
    <w:p w14:paraId="64393D0C" w14:textId="0E27285C" w:rsidR="002504A2" w:rsidRPr="00B623E7" w:rsidRDefault="002504A2">
      <w:pPr>
        <w:pStyle w:val="FootnoteText"/>
      </w:pPr>
      <w:r>
        <w:rPr>
          <w:rStyle w:val="FootnoteReference"/>
        </w:rPr>
        <w:footnoteRef/>
      </w:r>
      <w:r w:rsidRPr="00B623E7">
        <w:rPr>
          <w:i/>
          <w:iCs/>
        </w:rPr>
        <w:t>Animal Welfare in the European Union: Closing the gap between ambitious goals and practical implementation,</w:t>
      </w:r>
      <w:r>
        <w:t xml:space="preserve"> Special Report, no. 31, 2018, </w:t>
      </w:r>
      <w:r w:rsidRPr="00B623E7">
        <w:t xml:space="preserve"> </w:t>
      </w:r>
      <w:hyperlink r:id="rId18" w:history="1">
        <w:r w:rsidRPr="00B623E7">
          <w:rPr>
            <w:rStyle w:val="Hyperlink"/>
          </w:rPr>
          <w:t>https://op.europa.eu/webpub/eca/special-reports/animal-welfare-31-2018/en/</w:t>
        </w:r>
      </w:hyperlink>
      <w:r w:rsidRPr="00B623E7">
        <w:t xml:space="preserve"> (última visita: 23 mar. 21)</w:t>
      </w:r>
    </w:p>
  </w:footnote>
  <w:footnote w:id="35">
    <w:p w14:paraId="6C65E2D4" w14:textId="44C6DE8C" w:rsidR="002504A2" w:rsidRDefault="002504A2">
      <w:pPr>
        <w:pStyle w:val="FootnoteText"/>
      </w:pPr>
      <w:r>
        <w:rPr>
          <w:rStyle w:val="FootnoteReference"/>
        </w:rPr>
        <w:footnoteRef/>
      </w:r>
      <w:r>
        <w:t xml:space="preserve"> </w:t>
      </w:r>
      <w:r w:rsidRPr="00D27F29">
        <w:rPr>
          <w:rFonts w:ascii="Times New Roman" w:hAnsi="Times New Roman" w:cs="Times New Roman"/>
          <w:color w:val="222222"/>
          <w:shd w:val="clear" w:color="auto" w:fill="FFFFFF"/>
        </w:rPr>
        <w:t>Vogeler, C.S.</w:t>
      </w:r>
      <w:r>
        <w:rPr>
          <w:rFonts w:ascii="Times New Roman" w:hAnsi="Times New Roman" w:cs="Times New Roman"/>
          <w:color w:val="222222"/>
          <w:shd w:val="clear" w:color="auto" w:fill="FFFFFF"/>
        </w:rPr>
        <w:t>,</w:t>
      </w:r>
      <w:r w:rsidRPr="00D27F29">
        <w:rPr>
          <w:rFonts w:ascii="Times New Roman" w:hAnsi="Times New Roman" w:cs="Times New Roman"/>
          <w:color w:val="222222"/>
          <w:shd w:val="clear" w:color="auto" w:fill="FFFFFF"/>
        </w:rPr>
        <w:t xml:space="preserve"> </w:t>
      </w:r>
      <w:r w:rsidRPr="00D27F29">
        <w:rPr>
          <w:rFonts w:ascii="Times New Roman" w:hAnsi="Times New Roman" w:cs="Times New Roman"/>
          <w:i/>
          <w:iCs/>
          <w:color w:val="222222"/>
          <w:shd w:val="clear" w:color="auto" w:fill="FFFFFF"/>
        </w:rPr>
        <w:t>Market-Based Governance in Farm Animal Welfare—A C</w:t>
      </w:r>
      <w:r>
        <w:rPr>
          <w:rFonts w:ascii="Times New Roman" w:hAnsi="Times New Roman" w:cs="Times New Roman"/>
          <w:i/>
          <w:iCs/>
          <w:color w:val="222222"/>
          <w:shd w:val="clear" w:color="auto" w:fill="FFFFFF"/>
        </w:rPr>
        <w:t xml:space="preserve"> </w:t>
      </w:r>
      <w:r w:rsidRPr="00D27F29">
        <w:rPr>
          <w:rFonts w:ascii="Times New Roman" w:hAnsi="Times New Roman" w:cs="Times New Roman"/>
          <w:i/>
          <w:iCs/>
          <w:color w:val="222222"/>
          <w:shd w:val="clear" w:color="auto" w:fill="FFFFFF"/>
        </w:rPr>
        <w:t>omparative Analysis of Public and Private Policies in Germany and France.</w:t>
      </w:r>
      <w:r w:rsidRPr="00D27F29">
        <w:rPr>
          <w:rFonts w:ascii="Times New Roman" w:hAnsi="Times New Roman" w:cs="Times New Roman"/>
          <w:color w:val="222222"/>
          <w:shd w:val="clear" w:color="auto" w:fill="FFFFFF"/>
        </w:rPr>
        <w:t> </w:t>
      </w:r>
      <w:r w:rsidRPr="00D27F29">
        <w:rPr>
          <w:rStyle w:val="Emphasis"/>
          <w:rFonts w:ascii="Times New Roman" w:hAnsi="Times New Roman" w:cs="Times New Roman"/>
          <w:color w:val="222222"/>
          <w:shd w:val="clear" w:color="auto" w:fill="FFFFFF"/>
        </w:rPr>
        <w:t>Animals</w:t>
      </w:r>
      <w:r w:rsidRPr="00D27F29">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w:t>
      </w:r>
      <w:r w:rsidRPr="00D27F29">
        <w:rPr>
          <w:rFonts w:ascii="Times New Roman" w:hAnsi="Times New Roman" w:cs="Times New Roman"/>
          <w:color w:val="222222"/>
          <w:shd w:val="clear" w:color="auto" w:fill="FFFFFF"/>
        </w:rPr>
        <w:t>2019, </w:t>
      </w:r>
      <w:r w:rsidRPr="00D27F29">
        <w:rPr>
          <w:rStyle w:val="Emphasis"/>
          <w:rFonts w:ascii="Times New Roman" w:hAnsi="Times New Roman" w:cs="Times New Roman"/>
          <w:color w:val="222222"/>
          <w:shd w:val="clear" w:color="auto" w:fill="FFFFFF"/>
        </w:rPr>
        <w:t>9</w:t>
      </w:r>
      <w:r w:rsidRPr="00D27F29">
        <w:rPr>
          <w:rFonts w:ascii="Times New Roman" w:hAnsi="Times New Roman" w:cs="Times New Roman"/>
          <w:color w:val="222222"/>
          <w:shd w:val="clear" w:color="auto" w:fill="FFFFFF"/>
        </w:rPr>
        <w:t>, 267. https://doi.org/10.3390/ani9050267</w:t>
      </w:r>
    </w:p>
  </w:footnote>
  <w:footnote w:id="36">
    <w:p w14:paraId="3DDD237C" w14:textId="24172A2C" w:rsidR="002504A2" w:rsidRPr="0022024F" w:rsidRDefault="002504A2">
      <w:pPr>
        <w:pStyle w:val="FootnoteText"/>
        <w:rPr>
          <w:lang w:val="es-ES"/>
        </w:rPr>
      </w:pPr>
      <w:r>
        <w:rPr>
          <w:rStyle w:val="FootnoteReference"/>
        </w:rPr>
        <w:footnoteRef/>
      </w:r>
      <w:r>
        <w:t xml:space="preserve"> </w:t>
      </w:r>
      <w:r w:rsidRPr="0022024F">
        <w:rPr>
          <w:rFonts w:ascii="Times New Roman" w:hAnsi="Times New Roman" w:cs="Times New Roman"/>
          <w:color w:val="222222"/>
          <w:shd w:val="clear" w:color="auto" w:fill="FFFFFF"/>
        </w:rPr>
        <w:t xml:space="preserve">Council, F.A.W. Farm Animal Welfare in Great Britain: Past, Present and Future. </w:t>
      </w:r>
      <w:r w:rsidRPr="0022024F">
        <w:rPr>
          <w:rFonts w:ascii="Times New Roman" w:hAnsi="Times New Roman" w:cs="Times New Roman"/>
          <w:color w:val="222222"/>
          <w:shd w:val="clear" w:color="auto" w:fill="FFFFFF"/>
          <w:lang w:val="es-ES"/>
        </w:rPr>
        <w:t>Available online: </w:t>
      </w:r>
      <w:hyperlink r:id="rId19" w:tgtFrame="_blank" w:history="1">
        <w:r w:rsidRPr="0022024F">
          <w:rPr>
            <w:rFonts w:ascii="Times New Roman" w:hAnsi="Times New Roman" w:cs="Times New Roman"/>
            <w:shd w:val="clear" w:color="auto" w:fill="FFFFFF"/>
            <w:lang w:val="es-ES"/>
          </w:rPr>
          <w:t>https://www.gov.uk/government/uploads/system/uploads/attachment_data/file/319292/Farm_Animal_Welfare_in_Great_Britain_-_Past__Present_and_Future.pdf</w:t>
        </w:r>
      </w:hyperlink>
      <w:r w:rsidRPr="0022024F">
        <w:rPr>
          <w:rFonts w:ascii="Arial" w:hAnsi="Arial" w:cs="Arial"/>
          <w:shd w:val="clear" w:color="auto" w:fill="FFFFFF"/>
          <w:lang w:val="es-ES"/>
        </w:rPr>
        <w:t xml:space="preserve">  </w:t>
      </w:r>
      <w:r w:rsidRPr="0022024F">
        <w:rPr>
          <w:rFonts w:ascii="Times New Roman" w:hAnsi="Times New Roman" w:cs="Times New Roman"/>
          <w:shd w:val="clear" w:color="auto" w:fill="FFFFFF"/>
          <w:lang w:val="es-ES"/>
        </w:rPr>
        <w:t>(última visita: 29 mar. 21)</w:t>
      </w:r>
    </w:p>
  </w:footnote>
  <w:footnote w:id="37">
    <w:p w14:paraId="0142DB5C" w14:textId="5BEF0D44" w:rsidR="002504A2" w:rsidRPr="00DA554B" w:rsidRDefault="002504A2">
      <w:pPr>
        <w:pStyle w:val="FootnoteText"/>
        <w:rPr>
          <w:lang w:val="es-ES"/>
        </w:rPr>
      </w:pPr>
      <w:r>
        <w:rPr>
          <w:rStyle w:val="FootnoteReference"/>
        </w:rPr>
        <w:footnoteRef/>
      </w:r>
      <w:r w:rsidRPr="00DA554B">
        <w:rPr>
          <w:lang w:val="es-ES"/>
        </w:rPr>
        <w:t xml:space="preserve"> </w:t>
      </w:r>
      <w:hyperlink r:id="rId20" w:history="1">
        <w:r w:rsidRPr="00792BDB">
          <w:rPr>
            <w:rStyle w:val="Hyperlink"/>
            <w:lang w:val="es-ES"/>
          </w:rPr>
          <w:t>http://www.lexjuris.com/lexlex/leyes2008/lexl2008154.htm</w:t>
        </w:r>
      </w:hyperlink>
      <w:r>
        <w:rPr>
          <w:lang w:val="es-ES"/>
        </w:rPr>
        <w:t xml:space="preserve"> </w:t>
      </w:r>
      <w:r w:rsidRPr="00697A89">
        <w:rPr>
          <w:rFonts w:ascii="Times New Roman" w:hAnsi="Times New Roman" w:cs="Times New Roman"/>
          <w:lang w:val="es-ES"/>
        </w:rPr>
        <w:t>(última visita: 29 mar. 21)</w:t>
      </w:r>
      <w:r>
        <w:rPr>
          <w:rFonts w:ascii="Times New Roman" w:hAnsi="Times New Roman" w:cs="Times New Roman"/>
          <w:lang w:val="es-ES"/>
        </w:rPr>
        <w:t xml:space="preserve"> </w:t>
      </w:r>
    </w:p>
  </w:footnote>
  <w:footnote w:id="38">
    <w:p w14:paraId="653431BA" w14:textId="47E45CBA" w:rsidR="002504A2" w:rsidRDefault="002504A2">
      <w:pPr>
        <w:pStyle w:val="FootnoteText"/>
      </w:pPr>
      <w:r>
        <w:rPr>
          <w:rStyle w:val="FootnoteReference"/>
        </w:rPr>
        <w:footnoteRef/>
      </w:r>
      <w:r>
        <w:t xml:space="preserve"> </w:t>
      </w:r>
      <w:r w:rsidRPr="0056321C">
        <w:rPr>
          <w:rFonts w:ascii="Times New Roman" w:hAnsi="Times New Roman" w:cs="Times New Roman"/>
          <w:i/>
          <w:iCs/>
        </w:rPr>
        <w:t>Practice on castration of piglets in Europe,</w:t>
      </w:r>
      <w:r w:rsidRPr="0056321C">
        <w:rPr>
          <w:rFonts w:ascii="Times New Roman" w:hAnsi="Times New Roman" w:cs="Times New Roman"/>
        </w:rPr>
        <w:t xml:space="preserve"> 2021, </w:t>
      </w:r>
      <w:hyperlink r:id="rId21" w:history="1">
        <w:r w:rsidRPr="0056321C">
          <w:rPr>
            <w:rStyle w:val="Hyperlink"/>
            <w:rFonts w:ascii="Times New Roman" w:hAnsi="Times New Roman" w:cs="Times New Roman"/>
          </w:rPr>
          <w:t>https://www.researchgate.net/publication/221973764_Practice_on_castration_of_piglets_in_Europe</w:t>
        </w:r>
      </w:hyperlink>
      <w:r w:rsidRPr="0056321C">
        <w:rPr>
          <w:rFonts w:ascii="Times New Roman" w:hAnsi="Times New Roman" w:cs="Times New Roman"/>
        </w:rPr>
        <w:t xml:space="preserve"> </w:t>
      </w:r>
      <w:bookmarkStart w:id="5" w:name="_Hlk67934611"/>
      <w:r w:rsidRPr="0056321C">
        <w:rPr>
          <w:rFonts w:ascii="Times New Roman" w:hAnsi="Times New Roman" w:cs="Times New Roman"/>
        </w:rPr>
        <w:t>(ultima visita: 29 Mar. 21)</w:t>
      </w:r>
    </w:p>
    <w:bookmarkEnd w:id="5"/>
  </w:footnote>
  <w:footnote w:id="39">
    <w:p w14:paraId="61C865CA" w14:textId="281A7C96" w:rsidR="002504A2" w:rsidRDefault="002504A2" w:rsidP="00476DE1">
      <w:pPr>
        <w:pStyle w:val="FootnoteText"/>
      </w:pPr>
      <w:r>
        <w:rPr>
          <w:rStyle w:val="FootnoteReference"/>
        </w:rPr>
        <w:footnoteRef/>
      </w:r>
      <w:r>
        <w:t xml:space="preserve"> </w:t>
      </w:r>
      <w:r w:rsidRPr="00741F52">
        <w:rPr>
          <w:rFonts w:ascii="Times New Roman" w:hAnsi="Times New Roman" w:cs="Times New Roman"/>
          <w:i/>
          <w:iCs/>
        </w:rPr>
        <w:t>Germany to ban chicken shredding from 2022 in global first,</w:t>
      </w:r>
      <w:r w:rsidRPr="00741F52">
        <w:rPr>
          <w:rFonts w:ascii="Times New Roman" w:hAnsi="Times New Roman" w:cs="Times New Roman"/>
        </w:rPr>
        <w:t xml:space="preserve"> </w:t>
      </w:r>
      <w:hyperlink r:id="rId22" w:anchor=":~:text=In%20Germany%20alone%2C%20about%2045,would%20not%20be%20economically%20viable" w:history="1">
        <w:r w:rsidRPr="00741F52">
          <w:rPr>
            <w:rStyle w:val="Hyperlink"/>
            <w:rFonts w:ascii="Times New Roman" w:hAnsi="Times New Roman" w:cs="Times New Roman"/>
          </w:rPr>
          <w:t>https://www.dw.com/en/germany-to-ban-chick-shredding-from-2022-in-global-first/a-56285846#:~:text=In%20Germany%20alone%2C%20about%2045,would%20not%20be%20economically%20viable</w:t>
        </w:r>
      </w:hyperlink>
      <w:r w:rsidRPr="00741F52">
        <w:rPr>
          <w:rFonts w:ascii="Times New Roman" w:hAnsi="Times New Roman" w:cs="Times New Roman"/>
        </w:rPr>
        <w:t xml:space="preserve">. </w:t>
      </w:r>
      <w:bookmarkStart w:id="6" w:name="_Hlk67935695"/>
      <w:r w:rsidRPr="00741F52">
        <w:rPr>
          <w:rFonts w:ascii="Times New Roman" w:hAnsi="Times New Roman" w:cs="Times New Roman"/>
        </w:rPr>
        <w:t>(Ultima visita: 29 Mar. 21)</w:t>
      </w:r>
      <w:bookmarkEnd w:id="6"/>
    </w:p>
    <w:p w14:paraId="4AB4543B" w14:textId="740E794C" w:rsidR="002504A2" w:rsidRDefault="002504A2">
      <w:pPr>
        <w:pStyle w:val="FootnoteText"/>
      </w:pPr>
      <w:r>
        <w:t xml:space="preserve"> </w:t>
      </w:r>
    </w:p>
  </w:footnote>
  <w:footnote w:id="40">
    <w:p w14:paraId="264479D7" w14:textId="3BB36937" w:rsidR="002504A2" w:rsidRPr="00E82880" w:rsidRDefault="002504A2">
      <w:pPr>
        <w:pStyle w:val="FootnoteText"/>
        <w:rPr>
          <w:rFonts w:ascii="Times New Roman" w:hAnsi="Times New Roman" w:cs="Times New Roman"/>
        </w:rPr>
      </w:pPr>
      <w:r>
        <w:rPr>
          <w:rStyle w:val="FootnoteReference"/>
        </w:rPr>
        <w:footnoteRef/>
      </w:r>
      <w:r>
        <w:t xml:space="preserve"> </w:t>
      </w:r>
      <w:r w:rsidRPr="00E82880">
        <w:rPr>
          <w:rFonts w:ascii="Times New Roman" w:hAnsi="Times New Roman" w:cs="Times New Roman"/>
          <w:i/>
          <w:iCs/>
        </w:rPr>
        <w:t>The major welfare problems of dairy cows in French commercial farms: an epidemiological approach</w:t>
      </w:r>
      <w:r w:rsidRPr="00E82880">
        <w:rPr>
          <w:rFonts w:ascii="Times New Roman" w:hAnsi="Times New Roman" w:cs="Times New Roman"/>
        </w:rPr>
        <w:t xml:space="preserve">, 2014, </w:t>
      </w:r>
      <w:hyperlink r:id="rId23" w:history="1">
        <w:r w:rsidRPr="00E82880">
          <w:rPr>
            <w:rStyle w:val="Hyperlink"/>
            <w:rFonts w:ascii="Times New Roman" w:hAnsi="Times New Roman" w:cs="Times New Roman"/>
          </w:rPr>
          <w:t>https://www.researchgate.net/publication/273961471_The_major_welfare_problems_of_dairy_cows_in_French_commercial_farms_An_epidemiological_approach</w:t>
        </w:r>
      </w:hyperlink>
      <w:r w:rsidRPr="00E82880">
        <w:rPr>
          <w:rFonts w:ascii="Times New Roman" w:hAnsi="Times New Roman" w:cs="Times New Roman"/>
        </w:rPr>
        <w:t xml:space="preserve"> (ultima visita: 29 Mar. 21) </w:t>
      </w:r>
    </w:p>
  </w:footnote>
  <w:footnote w:id="41">
    <w:p w14:paraId="76BDCAA4" w14:textId="473F696A" w:rsidR="002504A2" w:rsidRPr="009C21FA" w:rsidRDefault="002504A2">
      <w:pPr>
        <w:pStyle w:val="FootnoteText"/>
        <w:rPr>
          <w:rFonts w:ascii="Times New Roman" w:hAnsi="Times New Roman" w:cs="Times New Roman"/>
        </w:rPr>
      </w:pPr>
      <w:r w:rsidRPr="00E82880">
        <w:rPr>
          <w:rStyle w:val="FootnoteReference"/>
          <w:rFonts w:ascii="Times New Roman" w:hAnsi="Times New Roman" w:cs="Times New Roman"/>
        </w:rPr>
        <w:footnoteRef/>
      </w:r>
      <w:r w:rsidRPr="00E82880">
        <w:rPr>
          <w:rFonts w:ascii="Times New Roman" w:hAnsi="Times New Roman" w:cs="Times New Roman"/>
        </w:rPr>
        <w:t xml:space="preserve"> </w:t>
      </w:r>
      <w:r w:rsidRPr="009C21FA">
        <w:rPr>
          <w:rFonts w:ascii="Times New Roman" w:hAnsi="Times New Roman" w:cs="Times New Roman"/>
        </w:rPr>
        <w:t xml:space="preserve">Official Journal of the European Union, </w:t>
      </w:r>
      <w:hyperlink r:id="rId24" w:history="1">
        <w:r w:rsidRPr="009C21FA">
          <w:rPr>
            <w:rStyle w:val="Hyperlink"/>
            <w:rFonts w:ascii="Times New Roman" w:hAnsi="Times New Roman" w:cs="Times New Roman"/>
          </w:rPr>
          <w:t>https://eur-lex.europa.eu/legal-content/EN/TXT/HTML/?uri=CELEX:52017IP0077&amp;rid=1</w:t>
        </w:r>
      </w:hyperlink>
      <w:r w:rsidRPr="009C21FA">
        <w:rPr>
          <w:rFonts w:ascii="Times New Roman" w:hAnsi="Times New Roman" w:cs="Times New Roman"/>
        </w:rPr>
        <w:t xml:space="preserve"> (ultima visita: 29 Mar. 21)</w:t>
      </w:r>
    </w:p>
  </w:footnote>
  <w:footnote w:id="42">
    <w:p w14:paraId="546D1F11" w14:textId="036E2FD3" w:rsidR="002504A2" w:rsidRPr="009C21FA" w:rsidRDefault="002504A2">
      <w:pPr>
        <w:pStyle w:val="FootnoteText"/>
      </w:pPr>
      <w:r w:rsidRPr="009C21FA">
        <w:rPr>
          <w:rStyle w:val="FootnoteReference"/>
          <w:rFonts w:ascii="Times New Roman" w:hAnsi="Times New Roman" w:cs="Times New Roman"/>
        </w:rPr>
        <w:footnoteRef/>
      </w:r>
      <w:r w:rsidRPr="009C21FA">
        <w:rPr>
          <w:rFonts w:ascii="Times New Roman" w:hAnsi="Times New Roman" w:cs="Times New Roman"/>
        </w:rPr>
        <w:t xml:space="preserve"> </w:t>
      </w:r>
      <w:r>
        <w:rPr>
          <w:rFonts w:ascii="Times New Roman" w:hAnsi="Times New Roman" w:cs="Times New Roman"/>
        </w:rPr>
        <w:t xml:space="preserve">Kurti, L., 2009, </w:t>
      </w:r>
      <w:r w:rsidRPr="00C72249">
        <w:rPr>
          <w:rFonts w:ascii="Times New Roman" w:hAnsi="Times New Roman" w:cs="Times New Roman"/>
          <w:i/>
          <w:iCs/>
        </w:rPr>
        <w:t>Olivia’s story: capitalism and rabbit farming in Hungary,</w:t>
      </w:r>
      <w:r w:rsidRPr="009C21FA">
        <w:rPr>
          <w:rFonts w:ascii="Times New Roman" w:hAnsi="Times New Roman" w:cs="Times New Roman"/>
        </w:rPr>
        <w:t xml:space="preserve">  </w:t>
      </w:r>
      <w:hyperlink r:id="rId25" w:history="1">
        <w:r w:rsidRPr="00792BDB">
          <w:rPr>
            <w:rStyle w:val="Hyperlink"/>
            <w:rFonts w:ascii="Times New Roman" w:hAnsi="Times New Roman" w:cs="Times New Roman"/>
          </w:rPr>
          <w:t>https://www.researchgate.net/publication/259493884_Olivia's_Story_Capitalism_and_Rabbit_Farming_in_Hungary</w:t>
        </w:r>
      </w:hyperlink>
      <w:r>
        <w:rPr>
          <w:rFonts w:ascii="Times New Roman" w:hAnsi="Times New Roman" w:cs="Times New Roman"/>
        </w:rPr>
        <w:t xml:space="preserve"> (ultima visita: 30 Mar. 21)</w:t>
      </w:r>
    </w:p>
  </w:footnote>
  <w:footnote w:id="43">
    <w:p w14:paraId="06994151" w14:textId="586EFE9B" w:rsidR="002504A2" w:rsidRPr="00630ADC" w:rsidRDefault="002504A2">
      <w:pPr>
        <w:pStyle w:val="FootnoteText"/>
        <w:rPr>
          <w:lang w:val="es-ES"/>
        </w:rPr>
      </w:pPr>
      <w:r>
        <w:rPr>
          <w:rStyle w:val="FootnoteReference"/>
        </w:rPr>
        <w:footnoteRef/>
      </w:r>
      <w:r w:rsidRPr="00630ADC">
        <w:rPr>
          <w:lang w:val="es-ES"/>
        </w:rPr>
        <w:t xml:space="preserve"> </w:t>
      </w:r>
      <w:r w:rsidRPr="00630ADC">
        <w:rPr>
          <w:rFonts w:ascii="Times New Roman" w:hAnsi="Times New Roman" w:cs="Times New Roman"/>
          <w:lang w:val="es-ES"/>
        </w:rPr>
        <w:t>Ibid., p. 168</w:t>
      </w:r>
    </w:p>
  </w:footnote>
  <w:footnote w:id="44">
    <w:p w14:paraId="1E4AE159" w14:textId="7DFA1BAB" w:rsidR="002504A2" w:rsidRPr="00630ADC" w:rsidRDefault="002504A2">
      <w:pPr>
        <w:pStyle w:val="FootnoteText"/>
        <w:rPr>
          <w:rFonts w:ascii="Times New Roman" w:hAnsi="Times New Roman" w:cs="Times New Roman"/>
          <w:lang w:val="es-ES"/>
        </w:rPr>
      </w:pPr>
      <w:r>
        <w:rPr>
          <w:rStyle w:val="FootnoteReference"/>
        </w:rPr>
        <w:footnoteRef/>
      </w:r>
      <w:r w:rsidRPr="00630ADC">
        <w:rPr>
          <w:lang w:val="es-ES"/>
        </w:rPr>
        <w:t xml:space="preserve"> </w:t>
      </w:r>
      <w:r w:rsidRPr="00630ADC">
        <w:rPr>
          <w:rFonts w:ascii="Times New Roman" w:hAnsi="Times New Roman" w:cs="Times New Roman"/>
          <w:lang w:val="es-ES"/>
        </w:rPr>
        <w:t>Ibid., p.170</w:t>
      </w:r>
    </w:p>
  </w:footnote>
  <w:footnote w:id="45">
    <w:p w14:paraId="5BAF8219" w14:textId="5EE84459" w:rsidR="002504A2" w:rsidRPr="00E53FF6" w:rsidRDefault="002504A2">
      <w:pPr>
        <w:pStyle w:val="FootnoteText"/>
        <w:rPr>
          <w:lang w:val="es-ES"/>
        </w:rPr>
      </w:pPr>
      <w:r w:rsidRPr="00D5700A">
        <w:rPr>
          <w:rStyle w:val="FootnoteReference"/>
          <w:rFonts w:ascii="Times New Roman" w:hAnsi="Times New Roman" w:cs="Times New Roman"/>
        </w:rPr>
        <w:footnoteRef/>
      </w:r>
      <w:r w:rsidRPr="00D5700A">
        <w:rPr>
          <w:rFonts w:ascii="Times New Roman" w:hAnsi="Times New Roman" w:cs="Times New Roman"/>
          <w:lang w:val="es-ES"/>
        </w:rPr>
        <w:t xml:space="preserve"> Alemania aumenta el bienestar de sus reproductoras</w:t>
      </w:r>
      <w:r w:rsidRPr="00D5700A">
        <w:rPr>
          <w:rFonts w:ascii="Times New Roman" w:hAnsi="Times New Roman" w:cs="Times New Roman"/>
          <w:i/>
          <w:iCs/>
          <w:lang w:val="es-ES"/>
        </w:rPr>
        <w:t xml:space="preserve">, </w:t>
      </w:r>
      <w:r w:rsidRPr="00B405CB">
        <w:rPr>
          <w:rFonts w:ascii="Times New Roman" w:hAnsi="Times New Roman" w:cs="Times New Roman"/>
          <w:lang w:val="es-ES"/>
        </w:rPr>
        <w:t>2020</w:t>
      </w:r>
      <w:r w:rsidRPr="00D5700A">
        <w:rPr>
          <w:rFonts w:ascii="Times New Roman" w:hAnsi="Times New Roman" w:cs="Times New Roman"/>
          <w:i/>
          <w:iCs/>
          <w:lang w:val="es-ES"/>
        </w:rPr>
        <w:t xml:space="preserve">, </w:t>
      </w:r>
      <w:hyperlink r:id="rId26" w:history="1">
        <w:r w:rsidRPr="00D5700A">
          <w:rPr>
            <w:rStyle w:val="Hyperlink"/>
            <w:rFonts w:ascii="Times New Roman" w:hAnsi="Times New Roman" w:cs="Times New Roman"/>
            <w:i/>
            <w:iCs/>
            <w:lang w:val="es-ES"/>
          </w:rPr>
          <w:t>https</w:t>
        </w:r>
        <w:r w:rsidRPr="00D5700A">
          <w:rPr>
            <w:rStyle w:val="Hyperlink"/>
            <w:rFonts w:ascii="Times New Roman" w:hAnsi="Times New Roman" w:cs="Times New Roman"/>
            <w:lang w:val="es-ES"/>
          </w:rPr>
          <w:t>://www.agrodigital.com/2020/07/10/368729/</w:t>
        </w:r>
      </w:hyperlink>
      <w:r w:rsidRPr="00D5700A">
        <w:rPr>
          <w:rFonts w:ascii="Times New Roman" w:hAnsi="Times New Roman" w:cs="Times New Roman"/>
          <w:lang w:val="es-ES"/>
        </w:rPr>
        <w:t xml:space="preserve"> (última visita: 30 mar. 21)</w:t>
      </w:r>
    </w:p>
  </w:footnote>
  <w:footnote w:id="46">
    <w:p w14:paraId="51856C06" w14:textId="77777777" w:rsidR="002504A2" w:rsidRPr="00B16B93" w:rsidRDefault="002504A2" w:rsidP="00B16B93">
      <w:pPr>
        <w:pStyle w:val="FootnoteText"/>
        <w:rPr>
          <w:rFonts w:ascii="Times New Roman" w:hAnsi="Times New Roman" w:cs="Times New Roman"/>
          <w:lang w:val="es-ES"/>
        </w:rPr>
      </w:pPr>
      <w:r w:rsidRPr="00A228F9">
        <w:rPr>
          <w:rStyle w:val="FootnoteReference"/>
          <w:rFonts w:ascii="Times New Roman" w:hAnsi="Times New Roman" w:cs="Times New Roman"/>
        </w:rPr>
        <w:footnoteRef/>
      </w:r>
      <w:r w:rsidRPr="00B16B93">
        <w:rPr>
          <w:rFonts w:ascii="Times New Roman" w:hAnsi="Times New Roman" w:cs="Times New Roman"/>
          <w:lang w:val="es-ES"/>
        </w:rPr>
        <w:t xml:space="preserve"> https://www.argentina.gob.ar/senasa</w:t>
      </w:r>
    </w:p>
  </w:footnote>
  <w:footnote w:id="47">
    <w:p w14:paraId="068E059D" w14:textId="77777777" w:rsidR="002504A2" w:rsidRPr="00B16B93" w:rsidRDefault="002504A2" w:rsidP="00B16B93">
      <w:pPr>
        <w:pStyle w:val="FootnoteText"/>
        <w:rPr>
          <w:lang w:val="es-ES"/>
        </w:rPr>
      </w:pPr>
      <w:r w:rsidRPr="00A228F9">
        <w:rPr>
          <w:rStyle w:val="FootnoteReference"/>
          <w:rFonts w:ascii="Times New Roman" w:hAnsi="Times New Roman" w:cs="Times New Roman"/>
        </w:rPr>
        <w:footnoteRef/>
      </w:r>
      <w:r w:rsidRPr="00B16B93">
        <w:rPr>
          <w:rFonts w:ascii="Times New Roman" w:hAnsi="Times New Roman" w:cs="Times New Roman"/>
          <w:lang w:val="es-ES"/>
        </w:rPr>
        <w:t>http://www.senasa.gob.ar/normativas/ley-nacional-18819-1970-poder-ejecutivo-nacional#:~:text=Art.,que%20establezca%20el%20Poder%20Ejecutivo.</w:t>
      </w:r>
    </w:p>
  </w:footnote>
  <w:footnote w:id="48">
    <w:p w14:paraId="117A0CF0" w14:textId="77777777" w:rsidR="002504A2" w:rsidRPr="00972916" w:rsidRDefault="002504A2" w:rsidP="00B16B93">
      <w:pPr>
        <w:pStyle w:val="Default"/>
        <w:rPr>
          <w:rFonts w:ascii="Times New Roman" w:hAnsi="Times New Roman" w:cs="Times New Roman"/>
          <w:sz w:val="20"/>
          <w:szCs w:val="20"/>
        </w:rPr>
      </w:pPr>
      <w:r w:rsidRPr="00972916">
        <w:rPr>
          <w:rStyle w:val="FootnoteReference"/>
          <w:rFonts w:ascii="Times New Roman" w:hAnsi="Times New Roman" w:cs="Times New Roman"/>
          <w:sz w:val="20"/>
          <w:szCs w:val="20"/>
        </w:rPr>
        <w:footnoteRef/>
      </w:r>
      <w:r w:rsidRPr="00972916">
        <w:rPr>
          <w:rFonts w:ascii="Times New Roman" w:hAnsi="Times New Roman" w:cs="Times New Roman"/>
          <w:sz w:val="20"/>
          <w:szCs w:val="20"/>
        </w:rPr>
        <w:t>(s-3006/17) proyecto de ley</w:t>
      </w:r>
      <w:r>
        <w:rPr>
          <w:rFonts w:ascii="Times New Roman" w:hAnsi="Times New Roman" w:cs="Times New Roman"/>
          <w:sz w:val="20"/>
          <w:szCs w:val="20"/>
        </w:rPr>
        <w:t xml:space="preserve">- Argentina 2017- </w:t>
      </w:r>
      <w:r w:rsidRPr="003C5C71">
        <w:rPr>
          <w:rFonts w:ascii="Times New Roman" w:hAnsi="Times New Roman" w:cs="Times New Roman"/>
          <w:sz w:val="20"/>
          <w:szCs w:val="20"/>
        </w:rPr>
        <w:t>https://www.senado.gob.ar/parlamentario/comisiones/verExp/3006.17/S/PL</w:t>
      </w:r>
    </w:p>
  </w:footnote>
  <w:footnote w:id="49">
    <w:p w14:paraId="124F0FCF" w14:textId="77777777" w:rsidR="002504A2" w:rsidRPr="00B16B93" w:rsidRDefault="002504A2" w:rsidP="00B16B93">
      <w:pPr>
        <w:pStyle w:val="FootnoteText"/>
        <w:rPr>
          <w:rFonts w:ascii="Times New Roman" w:hAnsi="Times New Roman" w:cs="Times New Roman"/>
          <w:lang w:val="es-ES"/>
        </w:rPr>
      </w:pPr>
      <w:r w:rsidRPr="00E362E5">
        <w:rPr>
          <w:rStyle w:val="FootnoteReference"/>
          <w:rFonts w:ascii="Times New Roman" w:hAnsi="Times New Roman" w:cs="Times New Roman"/>
        </w:rPr>
        <w:footnoteRef/>
      </w:r>
      <w:r w:rsidRPr="00B16B93">
        <w:rPr>
          <w:rFonts w:ascii="Times New Roman" w:hAnsi="Times New Roman" w:cs="Times New Roman"/>
          <w:lang w:val="es-ES"/>
        </w:rPr>
        <w:t xml:space="preserve"> https://www.gov.uk/government/groups/farm-animal-welfare-committee-fawc</w:t>
      </w:r>
    </w:p>
  </w:footnote>
  <w:footnote w:id="50">
    <w:p w14:paraId="7E1E29A6" w14:textId="77777777" w:rsidR="002504A2" w:rsidRPr="00B16B93" w:rsidRDefault="002504A2" w:rsidP="00B16B93">
      <w:pPr>
        <w:pStyle w:val="Heading2"/>
        <w:shd w:val="clear" w:color="auto" w:fill="FFFFFF"/>
        <w:spacing w:before="0" w:after="150"/>
        <w:jc w:val="both"/>
        <w:rPr>
          <w:lang w:val="es-ES"/>
        </w:rPr>
      </w:pPr>
      <w:r w:rsidRPr="00C45060">
        <w:rPr>
          <w:rStyle w:val="FootnoteReference"/>
          <w:sz w:val="20"/>
          <w:szCs w:val="20"/>
        </w:rPr>
        <w:footnoteRef/>
      </w:r>
      <w:r w:rsidRPr="00B16B93">
        <w:rPr>
          <w:sz w:val="20"/>
          <w:szCs w:val="20"/>
          <w:lang w:val="es-ES"/>
        </w:rPr>
        <w:t xml:space="preserve"> </w:t>
      </w:r>
      <w:hyperlink r:id="rId27" w:history="1">
        <w:r w:rsidRPr="00B16B93">
          <w:rPr>
            <w:rStyle w:val="Hyperlink"/>
            <w:color w:val="auto"/>
            <w:sz w:val="20"/>
            <w:szCs w:val="20"/>
            <w:lang w:val="es-ES"/>
          </w:rPr>
          <w:t>Resolución-146-2010-SENASA </w:t>
        </w:r>
      </w:hyperlink>
    </w:p>
  </w:footnote>
  <w:footnote w:id="51">
    <w:p w14:paraId="6630C102" w14:textId="77777777" w:rsidR="002504A2" w:rsidRPr="00B16B93" w:rsidRDefault="002504A2" w:rsidP="00B16B93">
      <w:pPr>
        <w:pStyle w:val="FootnoteText"/>
        <w:jc w:val="both"/>
        <w:rPr>
          <w:rFonts w:ascii="Times New Roman" w:hAnsi="Times New Roman" w:cs="Times New Roman"/>
          <w:lang w:val="es-ES"/>
        </w:rPr>
      </w:pPr>
      <w:r w:rsidRPr="00C45060">
        <w:rPr>
          <w:rStyle w:val="FootnoteReference"/>
          <w:rFonts w:ascii="Times New Roman" w:hAnsi="Times New Roman" w:cs="Times New Roman"/>
        </w:rPr>
        <w:footnoteRef/>
      </w:r>
      <w:r w:rsidRPr="00B16B93">
        <w:rPr>
          <w:rFonts w:ascii="Times New Roman" w:hAnsi="Times New Roman" w:cs="Times New Roman"/>
          <w:lang w:val="es-ES"/>
        </w:rPr>
        <w:t xml:space="preserve"> http://www.senasa.gob.ar/senasa-comunica/noticias/el-stock-ganadero-bovino-alcanzo-los-548-millones-de-animales</w:t>
      </w:r>
    </w:p>
  </w:footnote>
  <w:footnote w:id="52">
    <w:p w14:paraId="776965BB" w14:textId="77777777" w:rsidR="002504A2" w:rsidRPr="00B16B93" w:rsidRDefault="002504A2" w:rsidP="00B16B93">
      <w:pPr>
        <w:pStyle w:val="FootnoteText"/>
        <w:jc w:val="both"/>
        <w:rPr>
          <w:rFonts w:ascii="Times New Roman" w:hAnsi="Times New Roman" w:cs="Times New Roman"/>
          <w:lang w:val="es-ES"/>
        </w:rPr>
      </w:pPr>
      <w:r w:rsidRPr="00432A29">
        <w:rPr>
          <w:rStyle w:val="FootnoteReference"/>
          <w:rFonts w:ascii="Times New Roman" w:hAnsi="Times New Roman" w:cs="Times New Roman"/>
        </w:rPr>
        <w:footnoteRef/>
      </w:r>
      <w:r w:rsidRPr="00B16B93">
        <w:rPr>
          <w:rFonts w:ascii="Times New Roman" w:hAnsi="Times New Roman" w:cs="Times New Roman"/>
          <w:lang w:val="es-ES"/>
        </w:rPr>
        <w:t xml:space="preserve"> http://www.senasa.gob.ar/sites/default/files/bienestar_animal.pdf</w:t>
      </w:r>
    </w:p>
  </w:footnote>
  <w:footnote w:id="53">
    <w:p w14:paraId="2170A861" w14:textId="77777777" w:rsidR="002504A2" w:rsidRPr="00B16B93" w:rsidRDefault="002504A2" w:rsidP="00B16B93">
      <w:pPr>
        <w:pStyle w:val="FootnoteText"/>
        <w:jc w:val="both"/>
        <w:rPr>
          <w:rFonts w:ascii="Times New Roman" w:hAnsi="Times New Roman" w:cs="Times New Roman"/>
          <w:lang w:val="es-ES"/>
        </w:rPr>
      </w:pPr>
      <w:r w:rsidRPr="00432A29">
        <w:rPr>
          <w:rStyle w:val="FootnoteReference"/>
          <w:rFonts w:ascii="Times New Roman" w:hAnsi="Times New Roman" w:cs="Times New Roman"/>
        </w:rPr>
        <w:footnoteRef/>
      </w:r>
      <w:r w:rsidRPr="00B16B93">
        <w:rPr>
          <w:rFonts w:ascii="Times New Roman" w:hAnsi="Times New Roman" w:cs="Times New Roman"/>
          <w:lang w:val="es-ES"/>
        </w:rPr>
        <w:t xml:space="preserve"> http://www.fao.org/3/x6909s/x6909s08.htm</w:t>
      </w:r>
    </w:p>
  </w:footnote>
  <w:footnote w:id="54">
    <w:p w14:paraId="79F84503" w14:textId="77777777" w:rsidR="002504A2" w:rsidRPr="00B16B93" w:rsidRDefault="002504A2" w:rsidP="00B16B93">
      <w:pPr>
        <w:pStyle w:val="FootnoteText"/>
        <w:jc w:val="both"/>
        <w:rPr>
          <w:rFonts w:ascii="Times New Roman" w:hAnsi="Times New Roman" w:cs="Times New Roman"/>
          <w:lang w:val="es-ES"/>
        </w:rPr>
      </w:pPr>
      <w:r w:rsidRPr="00432A29">
        <w:rPr>
          <w:rStyle w:val="FootnoteReference"/>
          <w:rFonts w:ascii="Times New Roman" w:hAnsi="Times New Roman" w:cs="Times New Roman"/>
        </w:rPr>
        <w:footnoteRef/>
      </w:r>
      <w:r w:rsidRPr="00B16B93">
        <w:rPr>
          <w:rFonts w:ascii="Times New Roman" w:hAnsi="Times New Roman" w:cs="Times New Roman"/>
          <w:lang w:val="es-ES"/>
        </w:rPr>
        <w:t xml:space="preserve"> </w:t>
      </w:r>
      <w:hyperlink r:id="rId28" w:history="1">
        <w:r w:rsidRPr="00B16B93">
          <w:rPr>
            <w:rStyle w:val="Hyperlink"/>
            <w:rFonts w:ascii="Times New Roman" w:hAnsi="Times New Roman" w:cs="Times New Roman"/>
            <w:lang w:val="es-ES"/>
          </w:rPr>
          <w:t>https://www.lavoz.com.ar/sucesos/volco-un-camion-con-cerdos-y-gente-carneo-en-plena-calle/</w:t>
        </w:r>
      </w:hyperlink>
    </w:p>
    <w:p w14:paraId="447C71A3" w14:textId="77777777" w:rsidR="002504A2" w:rsidRPr="00B16B93" w:rsidRDefault="002504A2" w:rsidP="00B16B93">
      <w:pPr>
        <w:pStyle w:val="FootnoteText"/>
        <w:jc w:val="both"/>
        <w:rPr>
          <w:rFonts w:ascii="Times New Roman" w:hAnsi="Times New Roman" w:cs="Times New Roman"/>
          <w:lang w:val="es-ES"/>
        </w:rPr>
      </w:pPr>
    </w:p>
    <w:p w14:paraId="75204344" w14:textId="77777777" w:rsidR="002504A2" w:rsidRPr="00B16B93" w:rsidRDefault="004D2B83" w:rsidP="00B16B93">
      <w:pPr>
        <w:pStyle w:val="FootnoteText"/>
        <w:jc w:val="both"/>
        <w:rPr>
          <w:rFonts w:ascii="Times New Roman" w:hAnsi="Times New Roman" w:cs="Times New Roman"/>
          <w:lang w:val="es-ES"/>
        </w:rPr>
      </w:pPr>
      <w:hyperlink r:id="rId29" w:history="1">
        <w:r w:rsidR="002504A2" w:rsidRPr="00B16B93">
          <w:rPr>
            <w:rStyle w:val="Hyperlink"/>
            <w:rFonts w:ascii="Times New Roman" w:hAnsi="Times New Roman" w:cs="Times New Roman"/>
            <w:lang w:val="es-ES"/>
          </w:rPr>
          <w:t>https://www.infobae.com/sociedad/2020/10/07/volco-un-camion-con-cerdos-en-pilar-y-vecinos-los-carnearon-en-la-calle-y-se-los-llevaron/</w:t>
        </w:r>
      </w:hyperlink>
      <w:r w:rsidR="002504A2" w:rsidRPr="00B16B93">
        <w:rPr>
          <w:rFonts w:ascii="Times New Roman" w:hAnsi="Times New Roman" w:cs="Times New Roman"/>
          <w:lang w:val="es-ES"/>
        </w:rPr>
        <w:t xml:space="preserve"> </w:t>
      </w:r>
    </w:p>
  </w:footnote>
  <w:footnote w:id="55">
    <w:p w14:paraId="71C18BB9" w14:textId="3AFB7D41" w:rsidR="002504A2" w:rsidRPr="00B16B93" w:rsidRDefault="002504A2" w:rsidP="00B16B93">
      <w:pPr>
        <w:pStyle w:val="FootnoteText"/>
        <w:jc w:val="both"/>
        <w:rPr>
          <w:rFonts w:ascii="Times New Roman" w:hAnsi="Times New Roman" w:cs="Times New Roman"/>
          <w:lang w:val="es-ES"/>
        </w:rPr>
      </w:pPr>
      <w:r w:rsidRPr="002414E5">
        <w:rPr>
          <w:rStyle w:val="FootnoteReference"/>
          <w:rFonts w:ascii="Times New Roman" w:hAnsi="Times New Roman" w:cs="Times New Roman"/>
        </w:rPr>
        <w:footnoteRef/>
      </w:r>
      <w:r w:rsidRPr="00B16B93">
        <w:rPr>
          <w:rFonts w:ascii="Times New Roman" w:hAnsi="Times New Roman" w:cs="Times New Roman"/>
          <w:lang w:val="es-ES"/>
        </w:rPr>
        <w:t>http://www.senasa.gob.ar/sites/default/files/ARBOL_SENASA/ANIMAL/BOVINOS_BUBALINOS/INDUSTRIA/ESTABL_IND/BIENESTAR/manual_de_bienestar_animal_especies_domesticas_-_senasa_-_version_1-2015.pdf</w:t>
      </w:r>
    </w:p>
    <w:p w14:paraId="291A3A82" w14:textId="77777777" w:rsidR="002504A2" w:rsidRPr="00B16B93" w:rsidRDefault="002504A2" w:rsidP="00B16B93">
      <w:pPr>
        <w:pStyle w:val="FootnoteText"/>
        <w:jc w:val="both"/>
        <w:rPr>
          <w:rFonts w:ascii="Times New Roman" w:hAnsi="Times New Roman" w:cs="Times New Roman"/>
          <w:lang w:val="es-ES"/>
        </w:rPr>
      </w:pPr>
    </w:p>
  </w:footnote>
  <w:footnote w:id="56">
    <w:p w14:paraId="6E436245" w14:textId="77777777" w:rsidR="002504A2" w:rsidRPr="00B16B93" w:rsidRDefault="002504A2" w:rsidP="00B16B93">
      <w:pPr>
        <w:pStyle w:val="FootnoteText"/>
        <w:jc w:val="both"/>
        <w:rPr>
          <w:lang w:val="es-ES"/>
        </w:rPr>
      </w:pPr>
      <w:r w:rsidRPr="002414E5">
        <w:rPr>
          <w:rStyle w:val="FootnoteReference"/>
          <w:rFonts w:ascii="Times New Roman" w:hAnsi="Times New Roman" w:cs="Times New Roman"/>
        </w:rPr>
        <w:footnoteRef/>
      </w:r>
      <w:r w:rsidRPr="00B16B93">
        <w:rPr>
          <w:rFonts w:ascii="Times New Roman" w:hAnsi="Times New Roman" w:cs="Times New Roman"/>
          <w:lang w:val="es-ES"/>
        </w:rPr>
        <w:t xml:space="preserve"> https://www.iprofesional.com/negocios/322243-argentina-sera-la-granja-porcina-de-china-el-proyecto-oficial</w:t>
      </w:r>
    </w:p>
  </w:footnote>
  <w:footnote w:id="57">
    <w:p w14:paraId="18A19D8A" w14:textId="37C58374" w:rsidR="002504A2" w:rsidRPr="003040ED" w:rsidRDefault="002504A2" w:rsidP="00B47501">
      <w:pPr>
        <w:pStyle w:val="FootnoteText"/>
        <w:jc w:val="both"/>
        <w:rPr>
          <w:lang w:val="es-ES"/>
        </w:rPr>
      </w:pPr>
      <w:r>
        <w:rPr>
          <w:rStyle w:val="FootnoteReference"/>
        </w:rPr>
        <w:footnoteRef/>
      </w:r>
      <w:r w:rsidRPr="003040ED">
        <w:rPr>
          <w:lang w:val="es-ES"/>
        </w:rPr>
        <w:t xml:space="preserve"> El Acuerdo sobre Medidas Sanitarias y Fitosanitarias Aplicables al Comercio de Animales , Productos de Origen Animal, Plantas, Productos Vegetales y Otras Mercancías, y sobre Bienestar Animal, vigente desde Febrero de 2003, introduce el término “Bienestar Animal” en Chile., cuyo objetivo es, de acuerdo a su art. 1: "</w:t>
      </w:r>
      <w:r w:rsidRPr="003040ED">
        <w:rPr>
          <w:i/>
          <w:iCs/>
          <w:lang w:val="es-ES"/>
        </w:rPr>
        <w:t xml:space="preserve">facilitar el comercio de animales, productos de origen animal, plantas, productos vegetales y otras mercancías entre las Partes, protegiendo al mismo tiempo la salud pública, la sanidad animal y vegetal... y alcanzar un entendimiento común entre las partes en lo referente a normas de bienestar animal”. </w:t>
      </w:r>
      <w:r w:rsidRPr="003040ED">
        <w:rPr>
          <w:lang w:val="es-ES"/>
        </w:rPr>
        <w:t xml:space="preserve">Por otra parte, en su art. 4 letra K, señala que se entiende por normas sobre bienestar animal, aquellas de protección de animales establecidas y aplicadas por las partes, en su caso, conforme a las normas de la OIE y comprendidas el ámbito de aplicación del presente acuerdo. Sin embargo, en su apéndice IC, menciona como normas de bienestar sólo a las que se refieren a la etapa de aturdido y sacrificio de animales, por lo que la aplicación de las normas de la </w:t>
      </w:r>
      <w:proofErr w:type="gramStart"/>
      <w:r w:rsidRPr="003040ED">
        <w:rPr>
          <w:lang w:val="es-ES"/>
        </w:rPr>
        <w:t>OIE,</w:t>
      </w:r>
      <w:proofErr w:type="gramEnd"/>
      <w:r w:rsidRPr="003040ED">
        <w:rPr>
          <w:lang w:val="es-ES"/>
        </w:rPr>
        <w:t xml:space="preserve"> quedaría limitada a estos ámbitos. </w:t>
      </w:r>
    </w:p>
  </w:footnote>
  <w:footnote w:id="58">
    <w:p w14:paraId="0B2577A6" w14:textId="77777777" w:rsidR="002504A2" w:rsidRPr="003040ED" w:rsidRDefault="002504A2" w:rsidP="00B47501">
      <w:pPr>
        <w:pStyle w:val="FootnoteText"/>
        <w:jc w:val="both"/>
        <w:rPr>
          <w:lang w:val="es-ES"/>
        </w:rPr>
      </w:pPr>
      <w:r>
        <w:rPr>
          <w:rStyle w:val="FootnoteReference"/>
        </w:rPr>
        <w:footnoteRef/>
      </w:r>
      <w:r w:rsidRPr="003040ED">
        <w:rPr>
          <w:lang w:val="es-ES"/>
        </w:rPr>
        <w:t xml:space="preserve"> Desde el año 1963 ha estado vigente el Decreto con Fuerza de Ley 16/1963, llamado Ley sobre Sanidad y Protección Animal, sin embargo, pese a su nombre, la única norma destinada directamente a la protección animal es el art. 2, que prohíbe en forma perpetua las lidias de toros.</w:t>
      </w:r>
    </w:p>
  </w:footnote>
  <w:footnote w:id="59">
    <w:p w14:paraId="0E3BEDBE" w14:textId="77777777" w:rsidR="002504A2" w:rsidRPr="003040ED" w:rsidRDefault="002504A2" w:rsidP="00D77606">
      <w:pPr>
        <w:pStyle w:val="FootnoteText"/>
        <w:jc w:val="both"/>
        <w:rPr>
          <w:lang w:val="es-ES"/>
        </w:rPr>
      </w:pPr>
      <w:r>
        <w:rPr>
          <w:rStyle w:val="FootnoteReference"/>
        </w:rPr>
        <w:footnoteRef/>
      </w:r>
      <w:r w:rsidRPr="003040ED">
        <w:rPr>
          <w:lang w:val="es-ES"/>
        </w:rPr>
        <w:t xml:space="preserve"> Recordemos que el ámbito de aplicación de esta ley se refiere a las mascotas y animales de compañía, de modo que no </w:t>
      </w:r>
      <w:r>
        <w:rPr>
          <w:lang w:val="es-CL"/>
        </w:rPr>
        <w:t>protege</w:t>
      </w:r>
      <w:r w:rsidRPr="003040ED">
        <w:rPr>
          <w:lang w:val="es-ES"/>
        </w:rPr>
        <w:t xml:space="preserve"> a los animales de ganado. </w:t>
      </w:r>
    </w:p>
  </w:footnote>
  <w:footnote w:id="60">
    <w:p w14:paraId="2C1C456D" w14:textId="35A007D0" w:rsidR="002504A2" w:rsidRPr="003040ED" w:rsidRDefault="002504A2" w:rsidP="00B47501">
      <w:pPr>
        <w:pStyle w:val="FootnoteText"/>
        <w:jc w:val="both"/>
        <w:rPr>
          <w:lang w:val="es-ES"/>
        </w:rPr>
      </w:pPr>
      <w:r>
        <w:rPr>
          <w:rStyle w:val="FootnoteReference"/>
        </w:rPr>
        <w:footnoteRef/>
      </w:r>
      <w:r w:rsidRPr="003040ED">
        <w:rPr>
          <w:lang w:val="es-ES"/>
        </w:rPr>
        <w:t xml:space="preserve"> Si bien, se estableció como límite a estas restricciones el sufrimiento innecesario de los animales, este estándar resulta ser bastante inútil, por cuando los productores pueden argumentar la necesidad de un tratamiento basado en la eficacia de los manejos productivos, volviendo, de este modo, al “sufrimiento innecesario” en “sufrimiento necesario”.</w:t>
      </w:r>
    </w:p>
  </w:footnote>
  <w:footnote w:id="61">
    <w:p w14:paraId="0E3A46E7" w14:textId="73F97AA6" w:rsidR="002504A2" w:rsidRPr="003040ED" w:rsidRDefault="002504A2" w:rsidP="00B47501">
      <w:pPr>
        <w:pStyle w:val="FootnoteText"/>
        <w:jc w:val="both"/>
        <w:rPr>
          <w:lang w:val="es-ES"/>
        </w:rPr>
      </w:pPr>
      <w:r>
        <w:rPr>
          <w:rStyle w:val="FootnoteReference"/>
        </w:rPr>
        <w:footnoteRef/>
      </w:r>
      <w:r w:rsidRPr="003040ED">
        <w:rPr>
          <w:lang w:val="es-ES"/>
        </w:rPr>
        <w:t xml:space="preserve"> Llamada” Ley de la Carne”, esta norma establece el sistema obligatorio de clasificación de ganado, tipificación y nomenclatura de sus carnes y regula el funcionamiento de frigoríficos y establecimientos de la industria de la carne. </w:t>
      </w:r>
    </w:p>
  </w:footnote>
  <w:footnote w:id="62">
    <w:p w14:paraId="6B2C0999" w14:textId="3B0E0DFD" w:rsidR="002504A2" w:rsidRPr="003040ED" w:rsidRDefault="002504A2" w:rsidP="00B47501">
      <w:pPr>
        <w:pStyle w:val="FootnoteText"/>
        <w:jc w:val="both"/>
        <w:rPr>
          <w:lang w:val="es-ES"/>
        </w:rPr>
      </w:pPr>
      <w:r>
        <w:rPr>
          <w:rStyle w:val="FootnoteReference"/>
        </w:rPr>
        <w:footnoteRef/>
      </w:r>
      <w:r w:rsidRPr="003040ED">
        <w:rPr>
          <w:lang w:val="es-ES"/>
        </w:rPr>
        <w:t xml:space="preserve"> Nuevamente la Autoridad Reglamentaria recurre la” necesidad” como estándar limitador, garante del bienestar animal, en las prácticas ganaderas, con todos los problemas que la incertidumbre de su contenido acarrea. </w:t>
      </w:r>
    </w:p>
  </w:footnote>
  <w:footnote w:id="63">
    <w:p w14:paraId="137911AB" w14:textId="4660CB4E" w:rsidR="002504A2" w:rsidRPr="003040ED" w:rsidRDefault="002504A2" w:rsidP="00D77606">
      <w:pPr>
        <w:pStyle w:val="FootnoteText"/>
        <w:jc w:val="both"/>
        <w:rPr>
          <w:rFonts w:eastAsiaTheme="minorEastAsia"/>
          <w:color w:val="000000" w:themeColor="text1"/>
          <w:lang w:val="es-ES"/>
        </w:rPr>
      </w:pPr>
      <w:r>
        <w:rPr>
          <w:rStyle w:val="FootnoteReference"/>
        </w:rPr>
        <w:footnoteRef/>
      </w:r>
      <w:r w:rsidRPr="003040ED">
        <w:rPr>
          <w:lang w:val="es-ES"/>
        </w:rPr>
        <w:t xml:space="preserve"> No obstante, la exigencia de llevar en forma obligatoria un registro llamado Formulario de Movimiento Anim</w:t>
      </w:r>
      <w:r w:rsidRPr="003040ED">
        <w:rPr>
          <w:rFonts w:eastAsiaTheme="minorEastAsia"/>
          <w:lang w:val="es-ES"/>
        </w:rPr>
        <w:t>al, que debe contener información relativa a tratamientos administrados, situaciones de emergencia, inspecciones</w:t>
      </w:r>
      <w:r w:rsidRPr="003040ED">
        <w:rPr>
          <w:rFonts w:eastAsiaTheme="minorEastAsia"/>
          <w:color w:val="000000" w:themeColor="text1"/>
          <w:lang w:val="es-ES"/>
        </w:rPr>
        <w:t xml:space="preserve"> el viaje y cualquier antecedente relevante que pueda afectar las condiciones de bienestar animal durante el transporte (art. 22), no se exige un número mínimo de revisiones al estado de la carga animal. También, en principio, este registro sólo sería llevado a cabo por los trabajadores de la Empresa (art. 24) que realiza el transporte, sin perjuicio de las facultades fiscalizadores que la Ley 20.380 otorga al SAG.</w:t>
      </w:r>
    </w:p>
  </w:footnote>
  <w:footnote w:id="64">
    <w:p w14:paraId="70EE1AE6" w14:textId="36130A8D" w:rsidR="002504A2" w:rsidRPr="003040ED" w:rsidRDefault="002504A2" w:rsidP="00D77606">
      <w:pPr>
        <w:pStyle w:val="FootnoteText"/>
        <w:jc w:val="both"/>
        <w:rPr>
          <w:color w:val="000000" w:themeColor="text1"/>
          <w:lang w:val="es-ES"/>
        </w:rPr>
      </w:pPr>
      <w:r>
        <w:rPr>
          <w:rStyle w:val="FootnoteReference"/>
        </w:rPr>
        <w:footnoteRef/>
      </w:r>
      <w:r w:rsidRPr="003040ED">
        <w:rPr>
          <w:lang w:val="es-ES"/>
        </w:rPr>
        <w:t xml:space="preserve"> Al observar esta definición, se podría concluir que esta normativa se aplica a todo establecimiento que lleve a cabo actividades de beneficio con fines comerciales, con independencia del tamaño de su empresa; sin embargo, el art. 1 del Decreto 28/2013, limita su aplicación a ”</w:t>
      </w:r>
      <w:r w:rsidRPr="003040ED">
        <w:rPr>
          <w:i/>
          <w:iCs/>
          <w:color w:val="000000" w:themeColor="text1"/>
          <w:lang w:val="es-ES"/>
        </w:rPr>
        <w:t>establecimientos industriales no regulados en la ley 19.162, en los cuales se deberá emplear métodos racionales, tendientes a evitarles sufrimientos innecesarios, sin perjuicio de lo que establezca la legislación vigente a este respecto.”,</w:t>
      </w:r>
      <w:r w:rsidRPr="003040ED">
        <w:rPr>
          <w:color w:val="000000" w:themeColor="text1"/>
          <w:lang w:val="es-ES"/>
        </w:rPr>
        <w:t xml:space="preserve"> de modo que no se aplicaría a pequeñas granjas domésticas. </w:t>
      </w:r>
    </w:p>
    <w:p w14:paraId="798AE7F5" w14:textId="1E1CCC3F" w:rsidR="002504A2" w:rsidRPr="003040ED" w:rsidRDefault="002504A2" w:rsidP="00D77606">
      <w:pPr>
        <w:pStyle w:val="FootnoteText"/>
        <w:jc w:val="both"/>
        <w:rPr>
          <w:color w:val="000000" w:themeColor="text1"/>
          <w:lang w:val="es-ES"/>
        </w:rPr>
      </w:pPr>
      <w:r w:rsidRPr="003040ED">
        <w:rPr>
          <w:color w:val="000000" w:themeColor="text1"/>
          <w:lang w:val="es-ES"/>
        </w:rPr>
        <w:t xml:space="preserve">Otro problema que surge de esta </w:t>
      </w:r>
      <w:proofErr w:type="gramStart"/>
      <w:r w:rsidRPr="003040ED">
        <w:rPr>
          <w:color w:val="000000" w:themeColor="text1"/>
          <w:lang w:val="es-ES"/>
        </w:rPr>
        <w:t>normativa,</w:t>
      </w:r>
      <w:proofErr w:type="gramEnd"/>
      <w:r w:rsidRPr="003040ED">
        <w:rPr>
          <w:color w:val="000000" w:themeColor="text1"/>
          <w:lang w:val="es-ES"/>
        </w:rPr>
        <w:t xml:space="preserve"> es que excluye de su regulación a los establecimientos regulados por la ley 19.162, que en su art. 1 letra a) incluye a la</w:t>
      </w:r>
      <w:r w:rsidRPr="003040ED">
        <w:rPr>
          <w:i/>
          <w:iCs/>
          <w:color w:val="000000" w:themeColor="text1"/>
          <w:lang w:val="es-ES"/>
        </w:rPr>
        <w:t xml:space="preserve"> “industria cárnica, mataderos y frigoríficos”</w:t>
      </w:r>
      <w:r w:rsidRPr="003040ED">
        <w:rPr>
          <w:color w:val="000000" w:themeColor="text1"/>
          <w:lang w:val="es-ES"/>
        </w:rPr>
        <w:t xml:space="preserve">. Entonces, ¿si no se aplica a estos establecimientos que son precisamente el lugar destinado a llevar a cabo el beneficio de los animales explotados por la industria pecuaria, a qué establecimientos se aplica? Para darle sentido a la existencia del Decreto N°28/2013 y siguiendo una interpretación compatible con los fines de bienestar animal expresados por el Legislador y la Autoridad Administrativa, habría que entender dicha exclusión como únicamente dirigida a los procedimientos regulados por la ley 19.162 llevados a cabo en estos establecimientos, y no a los establecimientos en sí. </w:t>
      </w:r>
    </w:p>
  </w:footnote>
  <w:footnote w:id="65">
    <w:p w14:paraId="5C196072" w14:textId="482019EA" w:rsidR="002504A2" w:rsidRPr="00AF2AC0" w:rsidRDefault="002504A2">
      <w:pPr>
        <w:pStyle w:val="FootnoteText"/>
      </w:pPr>
      <w:r>
        <w:rPr>
          <w:rStyle w:val="FootnoteReference"/>
        </w:rPr>
        <w:footnoteRef/>
      </w:r>
      <w:r w:rsidRPr="00AF2AC0">
        <w:t xml:space="preserve"> </w:t>
      </w:r>
      <w:r>
        <w:t xml:space="preserve">Human Rights Watch, 2004, </w:t>
      </w:r>
      <w:r w:rsidRPr="00AF2AC0">
        <w:rPr>
          <w:i/>
          <w:iCs/>
        </w:rPr>
        <w:t>Blood, Sweat and Fear. Worker’s Rights in U.S Met and Poultry Plants,</w:t>
      </w:r>
      <w:r>
        <w:t xml:space="preserve"> </w:t>
      </w:r>
      <w:hyperlink r:id="rId30" w:history="1">
        <w:r w:rsidRPr="00594162">
          <w:rPr>
            <w:rStyle w:val="Hyperlink"/>
          </w:rPr>
          <w:t>https://www.iatp.org/sites/default/files/258_2_48588.pdf</w:t>
        </w:r>
      </w:hyperlink>
      <w:r>
        <w:t xml:space="preserve"> </w:t>
      </w:r>
      <w:bookmarkStart w:id="7" w:name="_Hlk72872060"/>
      <w:r>
        <w:t>(ultima visita: 25 May 2021)</w:t>
      </w:r>
      <w:bookmarkEnd w:id="7"/>
    </w:p>
  </w:footnote>
  <w:footnote w:id="66">
    <w:p w14:paraId="7B3FCA7F" w14:textId="37708791" w:rsidR="002504A2" w:rsidRPr="009C7582" w:rsidRDefault="002504A2" w:rsidP="00F9272D">
      <w:pPr>
        <w:pStyle w:val="FootnoteText"/>
        <w:rPr>
          <w:lang w:val="es-ES"/>
        </w:rPr>
      </w:pPr>
      <w:r w:rsidRPr="00A04F75">
        <w:rPr>
          <w:rStyle w:val="FootnoteReference"/>
        </w:rPr>
        <w:footnoteRef/>
      </w:r>
      <w:r w:rsidRPr="00A04F75">
        <w:rPr>
          <w:lang w:val="es-ES"/>
        </w:rPr>
        <w:t xml:space="preserve"> </w:t>
      </w:r>
      <w:hyperlink r:id="rId31" w:history="1">
        <w:r w:rsidRPr="00A04F75">
          <w:rPr>
            <w:rStyle w:val="Hyperlink"/>
            <w:lang w:val="es-ES"/>
          </w:rPr>
          <w:t>https://www.oie.int/es/que-hacemos/iniciativas-mundiales/una-sola-salud/</w:t>
        </w:r>
      </w:hyperlink>
      <w:r w:rsidRPr="00A04F75">
        <w:rPr>
          <w:lang w:val="es-ES"/>
        </w:rPr>
        <w:t xml:space="preserve"> (última visita: 25 mayo. </w:t>
      </w:r>
      <w:r w:rsidRPr="009C7582">
        <w:rPr>
          <w:lang w:val="es-ES"/>
        </w:rPr>
        <w:t xml:space="preserve">21) </w:t>
      </w:r>
    </w:p>
  </w:footnote>
  <w:footnote w:id="67">
    <w:p w14:paraId="3D96FA64" w14:textId="497D4EC8" w:rsidR="002504A2" w:rsidRPr="00A04F75" w:rsidRDefault="002504A2" w:rsidP="00145FD1">
      <w:pPr>
        <w:pStyle w:val="FootnoteText"/>
        <w:rPr>
          <w:lang w:val="es-ES"/>
        </w:rPr>
      </w:pPr>
      <w:r w:rsidRPr="00A04F75">
        <w:rPr>
          <w:rStyle w:val="FootnoteReference"/>
        </w:rPr>
        <w:footnoteRef/>
      </w:r>
      <w:r w:rsidRPr="00A04F75">
        <w:rPr>
          <w:lang w:val="es-ES"/>
        </w:rPr>
        <w:t xml:space="preserve"> </w:t>
      </w:r>
      <w:r w:rsidRPr="00A04F75">
        <w:rPr>
          <w:i/>
          <w:iCs/>
          <w:lang w:val="es-ES"/>
        </w:rPr>
        <w:t>FAO</w:t>
      </w:r>
      <w:r>
        <w:rPr>
          <w:i/>
          <w:iCs/>
          <w:lang w:val="es-ES"/>
        </w:rPr>
        <w:t xml:space="preserve">, 2005, </w:t>
      </w:r>
      <w:r w:rsidRPr="00A04F75">
        <w:rPr>
          <w:i/>
          <w:iCs/>
          <w:lang w:val="es-ES"/>
        </w:rPr>
        <w:t>La ganadería amenaza en el medioambiente</w:t>
      </w:r>
      <w:r>
        <w:rPr>
          <w:i/>
          <w:iCs/>
          <w:lang w:val="es-ES"/>
        </w:rPr>
        <w:t xml:space="preserve"> (</w:t>
      </w:r>
      <w:r w:rsidRPr="00D66A0D">
        <w:rPr>
          <w:lang w:val="es-ES"/>
        </w:rPr>
        <w:t>última visita marzo 2021)</w:t>
      </w:r>
    </w:p>
  </w:footnote>
  <w:footnote w:id="68">
    <w:p w14:paraId="578ECD23" w14:textId="7BCCEA8B" w:rsidR="002504A2" w:rsidRPr="00A04F75" w:rsidRDefault="002504A2">
      <w:pPr>
        <w:pStyle w:val="FootnoteText"/>
      </w:pPr>
      <w:r w:rsidRPr="00A04F75">
        <w:rPr>
          <w:rStyle w:val="FootnoteReference"/>
        </w:rPr>
        <w:footnoteRef/>
      </w:r>
      <w:r w:rsidRPr="00A04F75">
        <w:t xml:space="preserve"> Anderson, K and Khun, K, 2016, </w:t>
      </w:r>
      <w:r w:rsidRPr="00A04F75">
        <w:rPr>
          <w:i/>
          <w:iCs/>
        </w:rPr>
        <w:t>Cowspiracy. The sustainability Secret,</w:t>
      </w:r>
      <w:r w:rsidRPr="00A04F75">
        <w:t xml:space="preserve"> p. 7-8-15. Earth Aware editions</w:t>
      </w:r>
    </w:p>
  </w:footnote>
  <w:footnote w:id="69">
    <w:p w14:paraId="092C2AB1" w14:textId="3BD2FE3C" w:rsidR="002504A2" w:rsidRPr="00CE097F" w:rsidRDefault="002504A2">
      <w:pPr>
        <w:pStyle w:val="FootnoteText"/>
        <w:rPr>
          <w:lang w:val="es-ES"/>
        </w:rPr>
      </w:pPr>
      <w:r w:rsidRPr="00A04F75">
        <w:rPr>
          <w:rStyle w:val="FootnoteReference"/>
        </w:rPr>
        <w:footnoteRef/>
      </w:r>
      <w:r w:rsidRPr="00A04F75">
        <w:t xml:space="preserve"> Malm, A., 2020. </w:t>
      </w:r>
      <w:r w:rsidRPr="00A04F75">
        <w:rPr>
          <w:i/>
          <w:iCs/>
        </w:rPr>
        <w:t>Corona, Climate, Chronic Emergency,</w:t>
      </w:r>
      <w:r w:rsidRPr="00A04F75">
        <w:t xml:space="preserve"> p. 132, Ed. </w:t>
      </w:r>
      <w:r w:rsidRPr="00A04F75">
        <w:rPr>
          <w:lang w:val="es-ES"/>
        </w:rPr>
        <w:t>Verso</w:t>
      </w:r>
    </w:p>
  </w:footnote>
  <w:footnote w:id="70">
    <w:p w14:paraId="6314E2ED" w14:textId="77777777" w:rsidR="002504A2" w:rsidRPr="00A04F75" w:rsidRDefault="002504A2" w:rsidP="004B529F">
      <w:pPr>
        <w:pStyle w:val="FootnoteText"/>
        <w:rPr>
          <w:lang w:val="es-ES"/>
        </w:rPr>
      </w:pPr>
      <w:r w:rsidRPr="00A04F75">
        <w:rPr>
          <w:rStyle w:val="FootnoteReference"/>
        </w:rPr>
        <w:footnoteRef/>
      </w:r>
      <w:r w:rsidRPr="00A04F75">
        <w:rPr>
          <w:lang w:val="es-ES"/>
        </w:rPr>
        <w:t xml:space="preserve"> BBC</w:t>
      </w:r>
      <w:r w:rsidRPr="00A04F75">
        <w:rPr>
          <w:rFonts w:cs="Times New Roman"/>
          <w:lang w:val="es-ES"/>
        </w:rPr>
        <w:t xml:space="preserve"> MUNDO </w:t>
      </w:r>
      <w:r w:rsidRPr="00A04F75">
        <w:rPr>
          <w:rFonts w:cs="Times New Roman"/>
          <w:i/>
          <w:iCs/>
          <w:lang w:val="es-ES"/>
        </w:rPr>
        <w:t>“Destrucción del Amazonas: las principales amenazas para la mayor selva tropical del mundo en los 9 países que la comparten</w:t>
      </w:r>
      <w:r w:rsidRPr="00A04F75">
        <w:rPr>
          <w:rFonts w:cs="Times New Roman"/>
          <w:lang w:val="es-ES"/>
        </w:rPr>
        <w:t>”. 2020. [en línea] &lt;https://www.bbc.com/mundo/noticias-america-latina-51377234 &gt; [consulta: mayo 2021]</w:t>
      </w:r>
      <w:r w:rsidRPr="00A04F75">
        <w:rPr>
          <w:lang w:val="es-ES"/>
        </w:rPr>
        <w:t xml:space="preserve">  </w:t>
      </w:r>
    </w:p>
  </w:footnote>
  <w:footnote w:id="71">
    <w:p w14:paraId="4BE12A25" w14:textId="5CA5DBE7" w:rsidR="002504A2" w:rsidRPr="00E26E5E" w:rsidRDefault="002504A2">
      <w:pPr>
        <w:pStyle w:val="FootnoteText"/>
        <w:rPr>
          <w:lang w:val="es-ES"/>
        </w:rPr>
      </w:pPr>
      <w:bookmarkStart w:id="8" w:name="_Hlk73136806"/>
      <w:r w:rsidRPr="00A04F75">
        <w:rPr>
          <w:rStyle w:val="FootnoteReference"/>
        </w:rPr>
        <w:footnoteRef/>
      </w:r>
      <w:r w:rsidRPr="00A04F75">
        <w:t xml:space="preserve"> Cornish, C., Financial Times, 2018, </w:t>
      </w:r>
      <w:r w:rsidRPr="00A04F75">
        <w:rPr>
          <w:i/>
          <w:iCs/>
        </w:rPr>
        <w:t>Could We Save the World if We Went All Vegan?</w:t>
      </w:r>
      <w:r w:rsidRPr="00A04F75">
        <w:t xml:space="preserve"> </w:t>
      </w:r>
      <w:hyperlink r:id="rId32" w:history="1">
        <w:r w:rsidRPr="00A04F75">
          <w:rPr>
            <w:rStyle w:val="Hyperlink"/>
            <w:lang w:val="es-ES"/>
          </w:rPr>
          <w:t>https://www.ft.com/content/3b210ddc-bba0-11e8-8274-55b72926558f</w:t>
        </w:r>
      </w:hyperlink>
      <w:r w:rsidRPr="00A04F75">
        <w:rPr>
          <w:lang w:val="es-ES"/>
        </w:rPr>
        <w:t xml:space="preserve"> (última visita: 25 mayo. 21</w:t>
      </w:r>
      <w:r>
        <w:rPr>
          <w:lang w:val="es-ES"/>
        </w:rPr>
        <w:t>)</w:t>
      </w:r>
      <w:bookmarkEnd w:id="8"/>
    </w:p>
  </w:footnote>
  <w:footnote w:id="72">
    <w:p w14:paraId="186122A4" w14:textId="740A9DC6" w:rsidR="002504A2" w:rsidRPr="00D96278" w:rsidRDefault="002504A2">
      <w:pPr>
        <w:pStyle w:val="FootnoteText"/>
        <w:rPr>
          <w:lang w:val="es-ES"/>
        </w:rPr>
      </w:pPr>
      <w:bookmarkStart w:id="9" w:name="_Hlk73136841"/>
      <w:r>
        <w:rPr>
          <w:rStyle w:val="FootnoteReference"/>
        </w:rPr>
        <w:footnoteRef/>
      </w:r>
      <w:r w:rsidRPr="00D96278">
        <w:rPr>
          <w:lang w:val="es-ES"/>
        </w:rPr>
        <w:t xml:space="preserve"> Malm, A., 2020. </w:t>
      </w:r>
      <w:r w:rsidRPr="00D96278">
        <w:rPr>
          <w:i/>
          <w:iCs/>
          <w:lang w:val="es-ES"/>
        </w:rPr>
        <w:t>Corona, Climate, Chronic Emergency,</w:t>
      </w:r>
      <w:r w:rsidRPr="00D96278">
        <w:rPr>
          <w:lang w:val="es-ES"/>
        </w:rPr>
        <w:t xml:space="preserve"> p. 173, Ed. Verso </w:t>
      </w:r>
      <w:bookmarkEnd w:id="9"/>
    </w:p>
  </w:footnote>
  <w:footnote w:id="73">
    <w:p w14:paraId="20E428B7" w14:textId="3700F115" w:rsidR="002504A2" w:rsidRPr="00A525BC" w:rsidRDefault="002504A2">
      <w:pPr>
        <w:pStyle w:val="FootnoteText"/>
        <w:rPr>
          <w:lang w:val="es-ES"/>
        </w:rPr>
      </w:pPr>
      <w:r>
        <w:rPr>
          <w:rStyle w:val="FootnoteReference"/>
        </w:rPr>
        <w:footnoteRef/>
      </w:r>
      <w:r w:rsidRPr="00A525BC">
        <w:rPr>
          <w:lang w:val="es-ES"/>
        </w:rPr>
        <w:t xml:space="preserve"> </w:t>
      </w:r>
      <w:r w:rsidR="00B405CB" w:rsidRPr="00B405CB">
        <w:rPr>
          <w:i/>
          <w:iCs/>
          <w:lang w:val="es-ES"/>
        </w:rPr>
        <w:t>La Paradoja de Comer Carne. Matar sin Querer.</w:t>
      </w:r>
      <w:r w:rsidR="00B405CB">
        <w:rPr>
          <w:lang w:val="es-ES"/>
        </w:rPr>
        <w:t xml:space="preserve"> </w:t>
      </w:r>
      <w:hyperlink r:id="rId33" w:history="1">
        <w:r w:rsidR="00B405CB" w:rsidRPr="005F2CCE">
          <w:rPr>
            <w:rStyle w:val="Hyperlink"/>
            <w:lang w:val="es-ES"/>
          </w:rPr>
          <w:t>https://www.dw.com/es/la-paradoja-de-comer-carne-matar-sin-querer-hacerlo/a-56458368</w:t>
        </w:r>
      </w:hyperlink>
      <w:r w:rsidRPr="00A525BC">
        <w:rPr>
          <w:lang w:val="es-ES"/>
        </w:rPr>
        <w:t xml:space="preserve"> </w:t>
      </w:r>
      <w:r w:rsidR="00B405CB">
        <w:rPr>
          <w:lang w:val="es-ES"/>
        </w:rPr>
        <w:t>(</w:t>
      </w:r>
      <w:r w:rsidR="00B405CB" w:rsidRPr="00A525BC">
        <w:rPr>
          <w:lang w:val="es-ES"/>
        </w:rPr>
        <w:t>ú</w:t>
      </w:r>
      <w:r w:rsidR="00B405CB">
        <w:rPr>
          <w:lang w:val="es-ES"/>
        </w:rPr>
        <w:t>ltima</w:t>
      </w:r>
      <w:r>
        <w:rPr>
          <w:lang w:val="es-ES"/>
        </w:rPr>
        <w:t xml:space="preserve"> visita: 29 may.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4547" w14:textId="77777777" w:rsidR="002504A2" w:rsidRPr="006E0521" w:rsidRDefault="002504A2" w:rsidP="00536AA1">
    <w:pPr>
      <w:pStyle w:val="Heading1"/>
      <w:spacing w:line="360" w:lineRule="auto"/>
      <w:jc w:val="center"/>
      <w:rPr>
        <w:rFonts w:asciiTheme="minorHAnsi" w:hAnsiTheme="minorHAnsi" w:cstheme="minorHAnsi"/>
        <w:color w:val="222222"/>
        <w:sz w:val="18"/>
        <w:szCs w:val="18"/>
        <w:shd w:val="clear" w:color="auto" w:fill="FFFFFF"/>
        <w:lang w:val="es-ES"/>
      </w:rPr>
    </w:pPr>
    <w:r w:rsidRPr="006E0521">
      <w:rPr>
        <w:rFonts w:asciiTheme="minorHAnsi" w:hAnsiTheme="minorHAnsi" w:cstheme="minorHAnsi"/>
        <w:color w:val="222222"/>
        <w:sz w:val="18"/>
        <w:szCs w:val="18"/>
        <w:shd w:val="clear" w:color="auto" w:fill="FFFFFF"/>
        <w:lang w:val="es-ES"/>
      </w:rPr>
      <w:t>Producción Industrial de Animales. Problemas de Bienestar y Alternativas Sustentables</w:t>
    </w:r>
  </w:p>
  <w:p w14:paraId="4D291446" w14:textId="77777777" w:rsidR="002504A2" w:rsidRPr="008433BB" w:rsidRDefault="002504A2">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6FBA"/>
    <w:multiLevelType w:val="hybridMultilevel"/>
    <w:tmpl w:val="88F8F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17412"/>
    <w:multiLevelType w:val="multilevel"/>
    <w:tmpl w:val="2ECCB9B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5E23CC"/>
    <w:multiLevelType w:val="hybridMultilevel"/>
    <w:tmpl w:val="3F807208"/>
    <w:lvl w:ilvl="0" w:tplc="EA0444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01531"/>
    <w:multiLevelType w:val="hybridMultilevel"/>
    <w:tmpl w:val="3A820E46"/>
    <w:lvl w:ilvl="0" w:tplc="ECD084EC">
      <w:start w:val="1"/>
      <w:numFmt w:val="decimal"/>
      <w:lvlText w:val="%1-"/>
      <w:lvlJc w:val="lef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F7396C"/>
    <w:multiLevelType w:val="hybridMultilevel"/>
    <w:tmpl w:val="A7D05A3E"/>
    <w:lvl w:ilvl="0" w:tplc="10E214EA">
      <w:start w:val="3"/>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2267F1"/>
    <w:multiLevelType w:val="hybridMultilevel"/>
    <w:tmpl w:val="9C5E3DEE"/>
    <w:lvl w:ilvl="0" w:tplc="822C34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EC4C36"/>
    <w:multiLevelType w:val="hybridMultilevel"/>
    <w:tmpl w:val="BF3A9D64"/>
    <w:lvl w:ilvl="0" w:tplc="CBE49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054C88"/>
    <w:multiLevelType w:val="hybridMultilevel"/>
    <w:tmpl w:val="6F80EB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D8103C2"/>
    <w:multiLevelType w:val="multilevel"/>
    <w:tmpl w:val="6A523C4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1740CD4"/>
    <w:multiLevelType w:val="hybridMultilevel"/>
    <w:tmpl w:val="413E3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8C2AC5"/>
    <w:multiLevelType w:val="multilevel"/>
    <w:tmpl w:val="4F607D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A65A35"/>
    <w:multiLevelType w:val="multilevel"/>
    <w:tmpl w:val="FEC4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9"/>
  </w:num>
  <w:num w:numId="4">
    <w:abstractNumId w:val="10"/>
  </w:num>
  <w:num w:numId="5">
    <w:abstractNumId w:val="11"/>
  </w:num>
  <w:num w:numId="6">
    <w:abstractNumId w:val="6"/>
  </w:num>
  <w:num w:numId="7">
    <w:abstractNumId w:val="4"/>
  </w:num>
  <w:num w:numId="8">
    <w:abstractNumId w:val="1"/>
  </w:num>
  <w:num w:numId="9">
    <w:abstractNumId w:val="3"/>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5F5"/>
    <w:rsid w:val="0000171F"/>
    <w:rsid w:val="0000301B"/>
    <w:rsid w:val="00004D0F"/>
    <w:rsid w:val="0001376C"/>
    <w:rsid w:val="00024399"/>
    <w:rsid w:val="00024CC1"/>
    <w:rsid w:val="00032FD2"/>
    <w:rsid w:val="00033917"/>
    <w:rsid w:val="000403BF"/>
    <w:rsid w:val="000420C1"/>
    <w:rsid w:val="000452FB"/>
    <w:rsid w:val="00056AE8"/>
    <w:rsid w:val="00057519"/>
    <w:rsid w:val="0006288B"/>
    <w:rsid w:val="00073227"/>
    <w:rsid w:val="000868DE"/>
    <w:rsid w:val="00096FC6"/>
    <w:rsid w:val="00097004"/>
    <w:rsid w:val="000A390A"/>
    <w:rsid w:val="000B0D3A"/>
    <w:rsid w:val="000B5FF4"/>
    <w:rsid w:val="000B7631"/>
    <w:rsid w:val="000D22D1"/>
    <w:rsid w:val="000F5B9F"/>
    <w:rsid w:val="00100750"/>
    <w:rsid w:val="001122D8"/>
    <w:rsid w:val="00112E03"/>
    <w:rsid w:val="00112E3C"/>
    <w:rsid w:val="001245F5"/>
    <w:rsid w:val="00125486"/>
    <w:rsid w:val="001255C8"/>
    <w:rsid w:val="00126265"/>
    <w:rsid w:val="001310C4"/>
    <w:rsid w:val="00133AD9"/>
    <w:rsid w:val="00134036"/>
    <w:rsid w:val="0013546D"/>
    <w:rsid w:val="00135A5C"/>
    <w:rsid w:val="001361A5"/>
    <w:rsid w:val="00141E45"/>
    <w:rsid w:val="0014326C"/>
    <w:rsid w:val="001444EC"/>
    <w:rsid w:val="00145FD1"/>
    <w:rsid w:val="00152A7C"/>
    <w:rsid w:val="001578B2"/>
    <w:rsid w:val="00162318"/>
    <w:rsid w:val="00162B59"/>
    <w:rsid w:val="00163F19"/>
    <w:rsid w:val="001642A5"/>
    <w:rsid w:val="0016564E"/>
    <w:rsid w:val="0016670F"/>
    <w:rsid w:val="00174F35"/>
    <w:rsid w:val="00180858"/>
    <w:rsid w:val="00181A76"/>
    <w:rsid w:val="00190950"/>
    <w:rsid w:val="001942FE"/>
    <w:rsid w:val="001A03CE"/>
    <w:rsid w:val="001A2FFE"/>
    <w:rsid w:val="001A6369"/>
    <w:rsid w:val="001B09FA"/>
    <w:rsid w:val="001B53BC"/>
    <w:rsid w:val="001C20A5"/>
    <w:rsid w:val="001C633A"/>
    <w:rsid w:val="001C7B18"/>
    <w:rsid w:val="001D5D4B"/>
    <w:rsid w:val="001E135B"/>
    <w:rsid w:val="001E2EC4"/>
    <w:rsid w:val="001E3550"/>
    <w:rsid w:val="001F3A76"/>
    <w:rsid w:val="001F3B7A"/>
    <w:rsid w:val="001F450C"/>
    <w:rsid w:val="001F49D7"/>
    <w:rsid w:val="00205F89"/>
    <w:rsid w:val="00206962"/>
    <w:rsid w:val="00207552"/>
    <w:rsid w:val="00217B20"/>
    <w:rsid w:val="0022024F"/>
    <w:rsid w:val="002243ED"/>
    <w:rsid w:val="00230C7A"/>
    <w:rsid w:val="002368AE"/>
    <w:rsid w:val="002402F6"/>
    <w:rsid w:val="002403E6"/>
    <w:rsid w:val="00240A28"/>
    <w:rsid w:val="002414B4"/>
    <w:rsid w:val="00244082"/>
    <w:rsid w:val="002504A2"/>
    <w:rsid w:val="00253FB4"/>
    <w:rsid w:val="00254473"/>
    <w:rsid w:val="00256D5A"/>
    <w:rsid w:val="002677B8"/>
    <w:rsid w:val="00273090"/>
    <w:rsid w:val="00275133"/>
    <w:rsid w:val="00276E8F"/>
    <w:rsid w:val="00295572"/>
    <w:rsid w:val="00295C2C"/>
    <w:rsid w:val="002B6A2D"/>
    <w:rsid w:val="002C703B"/>
    <w:rsid w:val="002D457D"/>
    <w:rsid w:val="002D5A4C"/>
    <w:rsid w:val="002D7B79"/>
    <w:rsid w:val="002E2A11"/>
    <w:rsid w:val="002E5FE5"/>
    <w:rsid w:val="002E7FA8"/>
    <w:rsid w:val="0030026C"/>
    <w:rsid w:val="003040ED"/>
    <w:rsid w:val="00305C00"/>
    <w:rsid w:val="00312C3C"/>
    <w:rsid w:val="00314ECB"/>
    <w:rsid w:val="00317252"/>
    <w:rsid w:val="00324FAC"/>
    <w:rsid w:val="0033776C"/>
    <w:rsid w:val="00337ADE"/>
    <w:rsid w:val="003422B9"/>
    <w:rsid w:val="0035083F"/>
    <w:rsid w:val="00350D3F"/>
    <w:rsid w:val="0036005B"/>
    <w:rsid w:val="003676DD"/>
    <w:rsid w:val="00371777"/>
    <w:rsid w:val="00372D98"/>
    <w:rsid w:val="00382A2E"/>
    <w:rsid w:val="00393A35"/>
    <w:rsid w:val="003963F1"/>
    <w:rsid w:val="003A0AFB"/>
    <w:rsid w:val="003A276E"/>
    <w:rsid w:val="003A7B27"/>
    <w:rsid w:val="003B04EC"/>
    <w:rsid w:val="003B0BC1"/>
    <w:rsid w:val="003B3372"/>
    <w:rsid w:val="003B3DC0"/>
    <w:rsid w:val="003B6E97"/>
    <w:rsid w:val="003D26CF"/>
    <w:rsid w:val="003D26EB"/>
    <w:rsid w:val="003E69D4"/>
    <w:rsid w:val="003E7449"/>
    <w:rsid w:val="003F2B8A"/>
    <w:rsid w:val="004002AA"/>
    <w:rsid w:val="00402340"/>
    <w:rsid w:val="004113C7"/>
    <w:rsid w:val="0041538C"/>
    <w:rsid w:val="00431403"/>
    <w:rsid w:val="004346FF"/>
    <w:rsid w:val="0044661C"/>
    <w:rsid w:val="00447778"/>
    <w:rsid w:val="00453D94"/>
    <w:rsid w:val="00462D74"/>
    <w:rsid w:val="0046585D"/>
    <w:rsid w:val="00466D0A"/>
    <w:rsid w:val="00476DE1"/>
    <w:rsid w:val="00486E62"/>
    <w:rsid w:val="004906D5"/>
    <w:rsid w:val="00495360"/>
    <w:rsid w:val="004A0A46"/>
    <w:rsid w:val="004A24CF"/>
    <w:rsid w:val="004A5A0A"/>
    <w:rsid w:val="004B0E88"/>
    <w:rsid w:val="004B529F"/>
    <w:rsid w:val="004C1937"/>
    <w:rsid w:val="004D01F5"/>
    <w:rsid w:val="004D2192"/>
    <w:rsid w:val="004D27D4"/>
    <w:rsid w:val="004D2B83"/>
    <w:rsid w:val="004E6FF9"/>
    <w:rsid w:val="00500EFD"/>
    <w:rsid w:val="0050453E"/>
    <w:rsid w:val="00505083"/>
    <w:rsid w:val="005124B1"/>
    <w:rsid w:val="0051424D"/>
    <w:rsid w:val="0051555C"/>
    <w:rsid w:val="00522DDE"/>
    <w:rsid w:val="00526DDA"/>
    <w:rsid w:val="00531AB7"/>
    <w:rsid w:val="00536AA1"/>
    <w:rsid w:val="00541D48"/>
    <w:rsid w:val="00542E70"/>
    <w:rsid w:val="00551374"/>
    <w:rsid w:val="00555EC2"/>
    <w:rsid w:val="00557FEE"/>
    <w:rsid w:val="0056321C"/>
    <w:rsid w:val="0056753F"/>
    <w:rsid w:val="0057148A"/>
    <w:rsid w:val="005738B7"/>
    <w:rsid w:val="005826E0"/>
    <w:rsid w:val="005832E8"/>
    <w:rsid w:val="005847CF"/>
    <w:rsid w:val="00596580"/>
    <w:rsid w:val="005A01B5"/>
    <w:rsid w:val="005A3C78"/>
    <w:rsid w:val="005A41F2"/>
    <w:rsid w:val="005A6857"/>
    <w:rsid w:val="005A72AB"/>
    <w:rsid w:val="005B0D41"/>
    <w:rsid w:val="005C5E8A"/>
    <w:rsid w:val="005D1D4A"/>
    <w:rsid w:val="005D46A8"/>
    <w:rsid w:val="005D57D3"/>
    <w:rsid w:val="005E1EA0"/>
    <w:rsid w:val="005E25BA"/>
    <w:rsid w:val="005E43F3"/>
    <w:rsid w:val="005E4672"/>
    <w:rsid w:val="005F0DFA"/>
    <w:rsid w:val="005F1EE0"/>
    <w:rsid w:val="005F3CBB"/>
    <w:rsid w:val="005F49CF"/>
    <w:rsid w:val="005F7F90"/>
    <w:rsid w:val="006010EE"/>
    <w:rsid w:val="00612C23"/>
    <w:rsid w:val="006164C5"/>
    <w:rsid w:val="00617300"/>
    <w:rsid w:val="00617F1D"/>
    <w:rsid w:val="00630ADC"/>
    <w:rsid w:val="0063776C"/>
    <w:rsid w:val="00646B70"/>
    <w:rsid w:val="0065386D"/>
    <w:rsid w:val="00656CD8"/>
    <w:rsid w:val="00662322"/>
    <w:rsid w:val="0067788D"/>
    <w:rsid w:val="0068012B"/>
    <w:rsid w:val="006861CB"/>
    <w:rsid w:val="00687666"/>
    <w:rsid w:val="00691CB3"/>
    <w:rsid w:val="00695F74"/>
    <w:rsid w:val="00697A89"/>
    <w:rsid w:val="006A11F2"/>
    <w:rsid w:val="006A4494"/>
    <w:rsid w:val="006B11FB"/>
    <w:rsid w:val="006B138E"/>
    <w:rsid w:val="006B4500"/>
    <w:rsid w:val="006C0D7D"/>
    <w:rsid w:val="006C1F15"/>
    <w:rsid w:val="006C4A55"/>
    <w:rsid w:val="006C6398"/>
    <w:rsid w:val="006D3260"/>
    <w:rsid w:val="006D7550"/>
    <w:rsid w:val="006E0521"/>
    <w:rsid w:val="006E785A"/>
    <w:rsid w:val="00700715"/>
    <w:rsid w:val="00705510"/>
    <w:rsid w:val="00707494"/>
    <w:rsid w:val="0071611D"/>
    <w:rsid w:val="00720BC6"/>
    <w:rsid w:val="00725DA9"/>
    <w:rsid w:val="00732053"/>
    <w:rsid w:val="00732F45"/>
    <w:rsid w:val="007375FF"/>
    <w:rsid w:val="00741ECE"/>
    <w:rsid w:val="00741F52"/>
    <w:rsid w:val="00745F8E"/>
    <w:rsid w:val="007571D2"/>
    <w:rsid w:val="0077052F"/>
    <w:rsid w:val="00770BBE"/>
    <w:rsid w:val="00777093"/>
    <w:rsid w:val="007940F5"/>
    <w:rsid w:val="007B71B3"/>
    <w:rsid w:val="007C0273"/>
    <w:rsid w:val="007C0E32"/>
    <w:rsid w:val="007C1649"/>
    <w:rsid w:val="007D32CD"/>
    <w:rsid w:val="007D5F02"/>
    <w:rsid w:val="007E7205"/>
    <w:rsid w:val="007F0160"/>
    <w:rsid w:val="007F09FD"/>
    <w:rsid w:val="007F37D1"/>
    <w:rsid w:val="007F39DF"/>
    <w:rsid w:val="007F6C77"/>
    <w:rsid w:val="007F6F1D"/>
    <w:rsid w:val="00802FE5"/>
    <w:rsid w:val="00807364"/>
    <w:rsid w:val="008138B9"/>
    <w:rsid w:val="00813B65"/>
    <w:rsid w:val="008176A3"/>
    <w:rsid w:val="0082319D"/>
    <w:rsid w:val="00840885"/>
    <w:rsid w:val="008433BB"/>
    <w:rsid w:val="00845FD7"/>
    <w:rsid w:val="008525A7"/>
    <w:rsid w:val="00855940"/>
    <w:rsid w:val="008608D8"/>
    <w:rsid w:val="00862EF2"/>
    <w:rsid w:val="008631BA"/>
    <w:rsid w:val="008736C0"/>
    <w:rsid w:val="008805CD"/>
    <w:rsid w:val="0088206A"/>
    <w:rsid w:val="008846E7"/>
    <w:rsid w:val="008877D9"/>
    <w:rsid w:val="008877F0"/>
    <w:rsid w:val="0089366C"/>
    <w:rsid w:val="00895CE8"/>
    <w:rsid w:val="008A21E8"/>
    <w:rsid w:val="008A41DB"/>
    <w:rsid w:val="008A7AE7"/>
    <w:rsid w:val="008A7C79"/>
    <w:rsid w:val="008C0CCB"/>
    <w:rsid w:val="008C4DFA"/>
    <w:rsid w:val="008C683E"/>
    <w:rsid w:val="008C7827"/>
    <w:rsid w:val="008D1C90"/>
    <w:rsid w:val="008D2D84"/>
    <w:rsid w:val="008E0917"/>
    <w:rsid w:val="008E0B11"/>
    <w:rsid w:val="008E44B2"/>
    <w:rsid w:val="008F7F47"/>
    <w:rsid w:val="00900613"/>
    <w:rsid w:val="00902423"/>
    <w:rsid w:val="00907391"/>
    <w:rsid w:val="00910D18"/>
    <w:rsid w:val="00911008"/>
    <w:rsid w:val="00911649"/>
    <w:rsid w:val="00913AFA"/>
    <w:rsid w:val="0092050F"/>
    <w:rsid w:val="00923D46"/>
    <w:rsid w:val="0092470A"/>
    <w:rsid w:val="00937058"/>
    <w:rsid w:val="00937F7F"/>
    <w:rsid w:val="00940557"/>
    <w:rsid w:val="0095237E"/>
    <w:rsid w:val="00953C5E"/>
    <w:rsid w:val="00955C58"/>
    <w:rsid w:val="009604CA"/>
    <w:rsid w:val="00962341"/>
    <w:rsid w:val="00964149"/>
    <w:rsid w:val="00974821"/>
    <w:rsid w:val="0098324C"/>
    <w:rsid w:val="00986597"/>
    <w:rsid w:val="00996DF4"/>
    <w:rsid w:val="009A0445"/>
    <w:rsid w:val="009A1BD6"/>
    <w:rsid w:val="009A2F63"/>
    <w:rsid w:val="009A4EB4"/>
    <w:rsid w:val="009A6842"/>
    <w:rsid w:val="009B26DB"/>
    <w:rsid w:val="009C1A5F"/>
    <w:rsid w:val="009C21FA"/>
    <w:rsid w:val="009C4540"/>
    <w:rsid w:val="009C7582"/>
    <w:rsid w:val="009D5791"/>
    <w:rsid w:val="009E1759"/>
    <w:rsid w:val="009E538D"/>
    <w:rsid w:val="009F4B4C"/>
    <w:rsid w:val="00A02C27"/>
    <w:rsid w:val="00A038B7"/>
    <w:rsid w:val="00A04F75"/>
    <w:rsid w:val="00A12426"/>
    <w:rsid w:val="00A139E2"/>
    <w:rsid w:val="00A160B7"/>
    <w:rsid w:val="00A16FFD"/>
    <w:rsid w:val="00A1705C"/>
    <w:rsid w:val="00A17FE6"/>
    <w:rsid w:val="00A21F45"/>
    <w:rsid w:val="00A225DA"/>
    <w:rsid w:val="00A234DF"/>
    <w:rsid w:val="00A36948"/>
    <w:rsid w:val="00A458AE"/>
    <w:rsid w:val="00A525BC"/>
    <w:rsid w:val="00A60DA8"/>
    <w:rsid w:val="00A62A00"/>
    <w:rsid w:val="00A706C7"/>
    <w:rsid w:val="00A7635A"/>
    <w:rsid w:val="00A83B56"/>
    <w:rsid w:val="00AA1174"/>
    <w:rsid w:val="00AA1A25"/>
    <w:rsid w:val="00AA1B96"/>
    <w:rsid w:val="00AC010F"/>
    <w:rsid w:val="00AC4326"/>
    <w:rsid w:val="00AC61FC"/>
    <w:rsid w:val="00AD17FA"/>
    <w:rsid w:val="00AD62B3"/>
    <w:rsid w:val="00AD78F5"/>
    <w:rsid w:val="00AD7A58"/>
    <w:rsid w:val="00AF009F"/>
    <w:rsid w:val="00AF2AC0"/>
    <w:rsid w:val="00B04FB4"/>
    <w:rsid w:val="00B06CD2"/>
    <w:rsid w:val="00B129D4"/>
    <w:rsid w:val="00B14765"/>
    <w:rsid w:val="00B151BD"/>
    <w:rsid w:val="00B160D8"/>
    <w:rsid w:val="00B16B93"/>
    <w:rsid w:val="00B22283"/>
    <w:rsid w:val="00B242D4"/>
    <w:rsid w:val="00B3282A"/>
    <w:rsid w:val="00B36049"/>
    <w:rsid w:val="00B362B8"/>
    <w:rsid w:val="00B4056D"/>
    <w:rsid w:val="00B405CB"/>
    <w:rsid w:val="00B41E1F"/>
    <w:rsid w:val="00B47501"/>
    <w:rsid w:val="00B55825"/>
    <w:rsid w:val="00B5610D"/>
    <w:rsid w:val="00B56CC4"/>
    <w:rsid w:val="00B574E0"/>
    <w:rsid w:val="00B623E7"/>
    <w:rsid w:val="00B646F1"/>
    <w:rsid w:val="00B74B2D"/>
    <w:rsid w:val="00B859C6"/>
    <w:rsid w:val="00B87CFE"/>
    <w:rsid w:val="00B961CB"/>
    <w:rsid w:val="00B96606"/>
    <w:rsid w:val="00BA71AC"/>
    <w:rsid w:val="00BB4097"/>
    <w:rsid w:val="00BC2046"/>
    <w:rsid w:val="00BC4CD2"/>
    <w:rsid w:val="00BC588D"/>
    <w:rsid w:val="00BE1815"/>
    <w:rsid w:val="00BF2C4D"/>
    <w:rsid w:val="00BF3C1E"/>
    <w:rsid w:val="00BF6449"/>
    <w:rsid w:val="00BF6C17"/>
    <w:rsid w:val="00C13358"/>
    <w:rsid w:val="00C175BD"/>
    <w:rsid w:val="00C23243"/>
    <w:rsid w:val="00C23587"/>
    <w:rsid w:val="00C24D63"/>
    <w:rsid w:val="00C3131E"/>
    <w:rsid w:val="00C33D0D"/>
    <w:rsid w:val="00C35AB6"/>
    <w:rsid w:val="00C363DB"/>
    <w:rsid w:val="00C41934"/>
    <w:rsid w:val="00C45688"/>
    <w:rsid w:val="00C4680D"/>
    <w:rsid w:val="00C4750F"/>
    <w:rsid w:val="00C55BAA"/>
    <w:rsid w:val="00C5614E"/>
    <w:rsid w:val="00C56B61"/>
    <w:rsid w:val="00C56CB2"/>
    <w:rsid w:val="00C61A7B"/>
    <w:rsid w:val="00C72249"/>
    <w:rsid w:val="00C7534F"/>
    <w:rsid w:val="00C76A08"/>
    <w:rsid w:val="00C80A23"/>
    <w:rsid w:val="00C82D7C"/>
    <w:rsid w:val="00C848B1"/>
    <w:rsid w:val="00C86363"/>
    <w:rsid w:val="00C90C6F"/>
    <w:rsid w:val="00C95BBA"/>
    <w:rsid w:val="00CA19C2"/>
    <w:rsid w:val="00CA76CF"/>
    <w:rsid w:val="00CB2C73"/>
    <w:rsid w:val="00CC2855"/>
    <w:rsid w:val="00CD010E"/>
    <w:rsid w:val="00CE097F"/>
    <w:rsid w:val="00CE3E19"/>
    <w:rsid w:val="00D04C2B"/>
    <w:rsid w:val="00D06D10"/>
    <w:rsid w:val="00D11806"/>
    <w:rsid w:val="00D13D2E"/>
    <w:rsid w:val="00D17FEC"/>
    <w:rsid w:val="00D2043F"/>
    <w:rsid w:val="00D23802"/>
    <w:rsid w:val="00D25ECE"/>
    <w:rsid w:val="00D27260"/>
    <w:rsid w:val="00D27F29"/>
    <w:rsid w:val="00D27FED"/>
    <w:rsid w:val="00D304F1"/>
    <w:rsid w:val="00D355EE"/>
    <w:rsid w:val="00D368D7"/>
    <w:rsid w:val="00D3711A"/>
    <w:rsid w:val="00D40DE4"/>
    <w:rsid w:val="00D43D48"/>
    <w:rsid w:val="00D5700A"/>
    <w:rsid w:val="00D6241B"/>
    <w:rsid w:val="00D66A0D"/>
    <w:rsid w:val="00D713CB"/>
    <w:rsid w:val="00D7369E"/>
    <w:rsid w:val="00D760B6"/>
    <w:rsid w:val="00D77606"/>
    <w:rsid w:val="00D82D24"/>
    <w:rsid w:val="00D8462F"/>
    <w:rsid w:val="00D85EF9"/>
    <w:rsid w:val="00D87A3A"/>
    <w:rsid w:val="00D939C0"/>
    <w:rsid w:val="00D94156"/>
    <w:rsid w:val="00D96278"/>
    <w:rsid w:val="00DA554B"/>
    <w:rsid w:val="00DA59C0"/>
    <w:rsid w:val="00DA78A5"/>
    <w:rsid w:val="00DB2854"/>
    <w:rsid w:val="00DC0618"/>
    <w:rsid w:val="00DC1B81"/>
    <w:rsid w:val="00DD302F"/>
    <w:rsid w:val="00DE110A"/>
    <w:rsid w:val="00DF3FD8"/>
    <w:rsid w:val="00DF5B5C"/>
    <w:rsid w:val="00DF6769"/>
    <w:rsid w:val="00DF6BD8"/>
    <w:rsid w:val="00E00073"/>
    <w:rsid w:val="00E1055A"/>
    <w:rsid w:val="00E21522"/>
    <w:rsid w:val="00E23852"/>
    <w:rsid w:val="00E23E3E"/>
    <w:rsid w:val="00E26E5E"/>
    <w:rsid w:val="00E413E3"/>
    <w:rsid w:val="00E521D0"/>
    <w:rsid w:val="00E53FF6"/>
    <w:rsid w:val="00E7713B"/>
    <w:rsid w:val="00E776BA"/>
    <w:rsid w:val="00E77736"/>
    <w:rsid w:val="00E82880"/>
    <w:rsid w:val="00E90C79"/>
    <w:rsid w:val="00E91792"/>
    <w:rsid w:val="00E91CAC"/>
    <w:rsid w:val="00E959F0"/>
    <w:rsid w:val="00E95A0C"/>
    <w:rsid w:val="00E9725C"/>
    <w:rsid w:val="00EA1878"/>
    <w:rsid w:val="00EA452A"/>
    <w:rsid w:val="00EA4FB5"/>
    <w:rsid w:val="00EA5AC7"/>
    <w:rsid w:val="00EA617D"/>
    <w:rsid w:val="00EB0E79"/>
    <w:rsid w:val="00EB3B3E"/>
    <w:rsid w:val="00EC2559"/>
    <w:rsid w:val="00ED1D11"/>
    <w:rsid w:val="00ED464D"/>
    <w:rsid w:val="00ED4BA9"/>
    <w:rsid w:val="00EF035E"/>
    <w:rsid w:val="00EF20E2"/>
    <w:rsid w:val="00F07773"/>
    <w:rsid w:val="00F13370"/>
    <w:rsid w:val="00F15E34"/>
    <w:rsid w:val="00F160BE"/>
    <w:rsid w:val="00F1613F"/>
    <w:rsid w:val="00F271DC"/>
    <w:rsid w:val="00F349EB"/>
    <w:rsid w:val="00F34A49"/>
    <w:rsid w:val="00F36BAB"/>
    <w:rsid w:val="00F4234C"/>
    <w:rsid w:val="00F455EF"/>
    <w:rsid w:val="00F51BA3"/>
    <w:rsid w:val="00F67A04"/>
    <w:rsid w:val="00F8045B"/>
    <w:rsid w:val="00F810DB"/>
    <w:rsid w:val="00F83327"/>
    <w:rsid w:val="00F836A5"/>
    <w:rsid w:val="00F9272D"/>
    <w:rsid w:val="00FB070B"/>
    <w:rsid w:val="00FB5F7F"/>
    <w:rsid w:val="00FB7C79"/>
    <w:rsid w:val="00FC270B"/>
    <w:rsid w:val="00FC41C8"/>
    <w:rsid w:val="00FC7728"/>
    <w:rsid w:val="00FD2315"/>
    <w:rsid w:val="00FD418E"/>
    <w:rsid w:val="00FD50EB"/>
    <w:rsid w:val="00FD5698"/>
    <w:rsid w:val="00FE588A"/>
    <w:rsid w:val="00FF1363"/>
    <w:rsid w:val="00FF7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8B047"/>
  <w15:chartTrackingRefBased/>
  <w15:docId w15:val="{6E7962FC-ED60-43D4-BB79-42ED81AF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5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5A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5F5"/>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D010E"/>
    <w:rPr>
      <w:i/>
      <w:iCs/>
    </w:rPr>
  </w:style>
  <w:style w:type="paragraph" w:styleId="ListParagraph">
    <w:name w:val="List Paragraph"/>
    <w:basedOn w:val="Normal"/>
    <w:uiPriority w:val="34"/>
    <w:qFormat/>
    <w:rsid w:val="000B5FF4"/>
    <w:pPr>
      <w:ind w:left="720"/>
      <w:contextualSpacing/>
    </w:pPr>
  </w:style>
  <w:style w:type="character" w:customStyle="1" w:styleId="Heading2Char">
    <w:name w:val="Heading 2 Char"/>
    <w:basedOn w:val="DefaultParagraphFont"/>
    <w:link w:val="Heading2"/>
    <w:uiPriority w:val="9"/>
    <w:rsid w:val="00E95A0C"/>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9A0445"/>
    <w:pPr>
      <w:spacing w:after="0" w:line="240" w:lineRule="auto"/>
    </w:pPr>
    <w:rPr>
      <w:sz w:val="20"/>
      <w:szCs w:val="20"/>
    </w:rPr>
  </w:style>
  <w:style w:type="character" w:customStyle="1" w:styleId="FootnoteTextChar">
    <w:name w:val="Footnote Text Char"/>
    <w:basedOn w:val="DefaultParagraphFont"/>
    <w:link w:val="FootnoteText"/>
    <w:uiPriority w:val="99"/>
    <w:rsid w:val="009A0445"/>
    <w:rPr>
      <w:sz w:val="20"/>
      <w:szCs w:val="20"/>
    </w:rPr>
  </w:style>
  <w:style w:type="character" w:styleId="FootnoteReference">
    <w:name w:val="footnote reference"/>
    <w:basedOn w:val="DefaultParagraphFont"/>
    <w:uiPriority w:val="99"/>
    <w:semiHidden/>
    <w:unhideWhenUsed/>
    <w:rsid w:val="009A0445"/>
    <w:rPr>
      <w:vertAlign w:val="superscript"/>
    </w:rPr>
  </w:style>
  <w:style w:type="character" w:styleId="Hyperlink">
    <w:name w:val="Hyperlink"/>
    <w:basedOn w:val="DefaultParagraphFont"/>
    <w:uiPriority w:val="99"/>
    <w:unhideWhenUsed/>
    <w:rsid w:val="009A0445"/>
    <w:rPr>
      <w:color w:val="0563C1" w:themeColor="hyperlink"/>
      <w:u w:val="single"/>
    </w:rPr>
  </w:style>
  <w:style w:type="character" w:customStyle="1" w:styleId="UnresolvedMention1">
    <w:name w:val="Unresolved Mention1"/>
    <w:basedOn w:val="DefaultParagraphFont"/>
    <w:uiPriority w:val="99"/>
    <w:semiHidden/>
    <w:unhideWhenUsed/>
    <w:rsid w:val="009A0445"/>
    <w:rPr>
      <w:color w:val="605E5C"/>
      <w:shd w:val="clear" w:color="auto" w:fill="E1DFDD"/>
    </w:rPr>
  </w:style>
  <w:style w:type="character" w:customStyle="1" w:styleId="field-item">
    <w:name w:val="field-item"/>
    <w:basedOn w:val="DefaultParagraphFont"/>
    <w:rsid w:val="00217B20"/>
  </w:style>
  <w:style w:type="paragraph" w:styleId="Header">
    <w:name w:val="header"/>
    <w:basedOn w:val="Normal"/>
    <w:link w:val="HeaderChar"/>
    <w:uiPriority w:val="99"/>
    <w:unhideWhenUsed/>
    <w:rsid w:val="00843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3BB"/>
  </w:style>
  <w:style w:type="paragraph" w:styleId="Footer">
    <w:name w:val="footer"/>
    <w:basedOn w:val="Normal"/>
    <w:link w:val="FooterChar"/>
    <w:uiPriority w:val="99"/>
    <w:unhideWhenUsed/>
    <w:rsid w:val="00843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3BB"/>
  </w:style>
  <w:style w:type="paragraph" w:customStyle="1" w:styleId="Default">
    <w:name w:val="Default"/>
    <w:rsid w:val="00B16B93"/>
    <w:pPr>
      <w:autoSpaceDE w:val="0"/>
      <w:autoSpaceDN w:val="0"/>
      <w:adjustRightInd w:val="0"/>
      <w:spacing w:after="0" w:line="240" w:lineRule="auto"/>
    </w:pPr>
    <w:rPr>
      <w:rFonts w:ascii="Arial" w:hAnsi="Arial" w:cs="Arial"/>
      <w:color w:val="000000"/>
      <w:sz w:val="24"/>
      <w:szCs w:val="24"/>
      <w:lang w:val="es-ES"/>
    </w:rPr>
  </w:style>
  <w:style w:type="character" w:styleId="EndnoteReference">
    <w:name w:val="endnote reference"/>
    <w:basedOn w:val="DefaultParagraphFont"/>
    <w:uiPriority w:val="99"/>
    <w:semiHidden/>
    <w:unhideWhenUsed/>
    <w:rsid w:val="00D77606"/>
    <w:rPr>
      <w:vertAlign w:val="superscript"/>
    </w:rPr>
  </w:style>
  <w:style w:type="character" w:styleId="CommentReference">
    <w:name w:val="annotation reference"/>
    <w:basedOn w:val="DefaultParagraphFont"/>
    <w:uiPriority w:val="99"/>
    <w:semiHidden/>
    <w:unhideWhenUsed/>
    <w:rsid w:val="00CE097F"/>
    <w:rPr>
      <w:sz w:val="16"/>
      <w:szCs w:val="16"/>
    </w:rPr>
  </w:style>
  <w:style w:type="paragraph" w:styleId="CommentText">
    <w:name w:val="annotation text"/>
    <w:basedOn w:val="Normal"/>
    <w:link w:val="CommentTextChar"/>
    <w:uiPriority w:val="99"/>
    <w:semiHidden/>
    <w:unhideWhenUsed/>
    <w:rsid w:val="00CE097F"/>
    <w:pPr>
      <w:spacing w:line="240" w:lineRule="auto"/>
    </w:pPr>
    <w:rPr>
      <w:sz w:val="20"/>
      <w:szCs w:val="20"/>
    </w:rPr>
  </w:style>
  <w:style w:type="character" w:customStyle="1" w:styleId="CommentTextChar">
    <w:name w:val="Comment Text Char"/>
    <w:basedOn w:val="DefaultParagraphFont"/>
    <w:link w:val="CommentText"/>
    <w:uiPriority w:val="99"/>
    <w:semiHidden/>
    <w:rsid w:val="00CE097F"/>
    <w:rPr>
      <w:sz w:val="20"/>
      <w:szCs w:val="20"/>
    </w:rPr>
  </w:style>
  <w:style w:type="paragraph" w:styleId="CommentSubject">
    <w:name w:val="annotation subject"/>
    <w:basedOn w:val="CommentText"/>
    <w:next w:val="CommentText"/>
    <w:link w:val="CommentSubjectChar"/>
    <w:uiPriority w:val="99"/>
    <w:semiHidden/>
    <w:unhideWhenUsed/>
    <w:rsid w:val="00CE097F"/>
    <w:rPr>
      <w:b/>
      <w:bCs/>
    </w:rPr>
  </w:style>
  <w:style w:type="character" w:customStyle="1" w:styleId="CommentSubjectChar">
    <w:name w:val="Comment Subject Char"/>
    <w:basedOn w:val="CommentTextChar"/>
    <w:link w:val="CommentSubject"/>
    <w:uiPriority w:val="99"/>
    <w:semiHidden/>
    <w:rsid w:val="00CE097F"/>
    <w:rPr>
      <w:b/>
      <w:bCs/>
      <w:sz w:val="20"/>
      <w:szCs w:val="20"/>
    </w:rPr>
  </w:style>
  <w:style w:type="paragraph" w:styleId="BalloonText">
    <w:name w:val="Balloon Text"/>
    <w:basedOn w:val="Normal"/>
    <w:link w:val="BalloonTextChar"/>
    <w:uiPriority w:val="99"/>
    <w:semiHidden/>
    <w:unhideWhenUsed/>
    <w:rsid w:val="00CE0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97F"/>
    <w:rPr>
      <w:rFonts w:ascii="Segoe UI" w:hAnsi="Segoe UI" w:cs="Segoe UI"/>
      <w:sz w:val="18"/>
      <w:szCs w:val="18"/>
    </w:rPr>
  </w:style>
  <w:style w:type="paragraph" w:styleId="Revision">
    <w:name w:val="Revision"/>
    <w:hidden/>
    <w:uiPriority w:val="99"/>
    <w:semiHidden/>
    <w:rsid w:val="000F5B9F"/>
    <w:pPr>
      <w:spacing w:after="0" w:line="240" w:lineRule="auto"/>
    </w:pPr>
  </w:style>
  <w:style w:type="character" w:customStyle="1" w:styleId="UnresolvedMention2">
    <w:name w:val="Unresolved Mention2"/>
    <w:basedOn w:val="DefaultParagraphFont"/>
    <w:uiPriority w:val="99"/>
    <w:semiHidden/>
    <w:unhideWhenUsed/>
    <w:rsid w:val="00CE3E19"/>
    <w:rPr>
      <w:color w:val="605E5C"/>
      <w:shd w:val="clear" w:color="auto" w:fill="E1DFDD"/>
    </w:rPr>
  </w:style>
  <w:style w:type="character" w:styleId="UnresolvedMention">
    <w:name w:val="Unresolved Mention"/>
    <w:basedOn w:val="DefaultParagraphFont"/>
    <w:uiPriority w:val="99"/>
    <w:semiHidden/>
    <w:unhideWhenUsed/>
    <w:rsid w:val="00B40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486">
      <w:bodyDiv w:val="1"/>
      <w:marLeft w:val="0"/>
      <w:marRight w:val="0"/>
      <w:marTop w:val="0"/>
      <w:marBottom w:val="0"/>
      <w:divBdr>
        <w:top w:val="none" w:sz="0" w:space="0" w:color="auto"/>
        <w:left w:val="none" w:sz="0" w:space="0" w:color="auto"/>
        <w:bottom w:val="none" w:sz="0" w:space="0" w:color="auto"/>
        <w:right w:val="none" w:sz="0" w:space="0" w:color="auto"/>
      </w:divBdr>
    </w:div>
    <w:div w:id="45879864">
      <w:bodyDiv w:val="1"/>
      <w:marLeft w:val="0"/>
      <w:marRight w:val="0"/>
      <w:marTop w:val="0"/>
      <w:marBottom w:val="0"/>
      <w:divBdr>
        <w:top w:val="none" w:sz="0" w:space="0" w:color="auto"/>
        <w:left w:val="none" w:sz="0" w:space="0" w:color="auto"/>
        <w:bottom w:val="none" w:sz="0" w:space="0" w:color="auto"/>
        <w:right w:val="none" w:sz="0" w:space="0" w:color="auto"/>
      </w:divBdr>
    </w:div>
    <w:div w:id="220218874">
      <w:bodyDiv w:val="1"/>
      <w:marLeft w:val="0"/>
      <w:marRight w:val="0"/>
      <w:marTop w:val="0"/>
      <w:marBottom w:val="0"/>
      <w:divBdr>
        <w:top w:val="none" w:sz="0" w:space="0" w:color="auto"/>
        <w:left w:val="none" w:sz="0" w:space="0" w:color="auto"/>
        <w:bottom w:val="none" w:sz="0" w:space="0" w:color="auto"/>
        <w:right w:val="none" w:sz="0" w:space="0" w:color="auto"/>
      </w:divBdr>
    </w:div>
    <w:div w:id="622614501">
      <w:bodyDiv w:val="1"/>
      <w:marLeft w:val="0"/>
      <w:marRight w:val="0"/>
      <w:marTop w:val="0"/>
      <w:marBottom w:val="0"/>
      <w:divBdr>
        <w:top w:val="none" w:sz="0" w:space="0" w:color="auto"/>
        <w:left w:val="none" w:sz="0" w:space="0" w:color="auto"/>
        <w:bottom w:val="none" w:sz="0" w:space="0" w:color="auto"/>
        <w:right w:val="none" w:sz="0" w:space="0" w:color="auto"/>
      </w:divBdr>
      <w:divsChild>
        <w:div w:id="559167803">
          <w:marLeft w:val="0"/>
          <w:marRight w:val="0"/>
          <w:marTop w:val="34"/>
          <w:marBottom w:val="34"/>
          <w:divBdr>
            <w:top w:val="none" w:sz="0" w:space="0" w:color="auto"/>
            <w:left w:val="none" w:sz="0" w:space="0" w:color="auto"/>
            <w:bottom w:val="none" w:sz="0" w:space="0" w:color="auto"/>
            <w:right w:val="none" w:sz="0" w:space="0" w:color="auto"/>
          </w:divBdr>
          <w:divsChild>
            <w:div w:id="192379679">
              <w:marLeft w:val="0"/>
              <w:marRight w:val="0"/>
              <w:marTop w:val="0"/>
              <w:marBottom w:val="0"/>
              <w:divBdr>
                <w:top w:val="none" w:sz="0" w:space="0" w:color="auto"/>
                <w:left w:val="none" w:sz="0" w:space="0" w:color="auto"/>
                <w:bottom w:val="none" w:sz="0" w:space="0" w:color="auto"/>
                <w:right w:val="none" w:sz="0" w:space="0" w:color="auto"/>
              </w:divBdr>
            </w:div>
            <w:div w:id="13311289">
              <w:marLeft w:val="0"/>
              <w:marRight w:val="0"/>
              <w:marTop w:val="0"/>
              <w:marBottom w:val="0"/>
              <w:divBdr>
                <w:top w:val="none" w:sz="0" w:space="0" w:color="auto"/>
                <w:left w:val="none" w:sz="0" w:space="0" w:color="auto"/>
                <w:bottom w:val="none" w:sz="0" w:space="0" w:color="auto"/>
                <w:right w:val="none" w:sz="0" w:space="0" w:color="auto"/>
              </w:divBdr>
            </w:div>
          </w:divsChild>
        </w:div>
        <w:div w:id="517550067">
          <w:marLeft w:val="0"/>
          <w:marRight w:val="0"/>
          <w:marTop w:val="0"/>
          <w:marBottom w:val="0"/>
          <w:divBdr>
            <w:top w:val="none" w:sz="0" w:space="0" w:color="auto"/>
            <w:left w:val="none" w:sz="0" w:space="0" w:color="auto"/>
            <w:bottom w:val="none" w:sz="0" w:space="0" w:color="auto"/>
            <w:right w:val="none" w:sz="0" w:space="0" w:color="auto"/>
          </w:divBdr>
        </w:div>
      </w:divsChild>
    </w:div>
    <w:div w:id="1559053012">
      <w:bodyDiv w:val="1"/>
      <w:marLeft w:val="0"/>
      <w:marRight w:val="0"/>
      <w:marTop w:val="0"/>
      <w:marBottom w:val="0"/>
      <w:divBdr>
        <w:top w:val="none" w:sz="0" w:space="0" w:color="auto"/>
        <w:left w:val="none" w:sz="0" w:space="0" w:color="auto"/>
        <w:bottom w:val="none" w:sz="0" w:space="0" w:color="auto"/>
        <w:right w:val="none" w:sz="0" w:space="0" w:color="auto"/>
      </w:divBdr>
    </w:div>
    <w:div w:id="1568178059">
      <w:bodyDiv w:val="1"/>
      <w:marLeft w:val="0"/>
      <w:marRight w:val="0"/>
      <w:marTop w:val="0"/>
      <w:marBottom w:val="0"/>
      <w:divBdr>
        <w:top w:val="none" w:sz="0" w:space="0" w:color="auto"/>
        <w:left w:val="none" w:sz="0" w:space="0" w:color="auto"/>
        <w:bottom w:val="none" w:sz="0" w:space="0" w:color="auto"/>
        <w:right w:val="none" w:sz="0" w:space="0" w:color="auto"/>
      </w:divBdr>
      <w:divsChild>
        <w:div w:id="1345013714">
          <w:marLeft w:val="0"/>
          <w:marRight w:val="0"/>
          <w:marTop w:val="0"/>
          <w:marBottom w:val="0"/>
          <w:divBdr>
            <w:top w:val="none" w:sz="0" w:space="0" w:color="auto"/>
            <w:left w:val="none" w:sz="0" w:space="0" w:color="auto"/>
            <w:bottom w:val="none" w:sz="0" w:space="0" w:color="auto"/>
            <w:right w:val="none" w:sz="0" w:space="0" w:color="auto"/>
          </w:divBdr>
          <w:divsChild>
            <w:div w:id="1937126516">
              <w:marLeft w:val="0"/>
              <w:marRight w:val="0"/>
              <w:marTop w:val="0"/>
              <w:marBottom w:val="0"/>
              <w:divBdr>
                <w:top w:val="none" w:sz="0" w:space="0" w:color="auto"/>
                <w:left w:val="none" w:sz="0" w:space="0" w:color="auto"/>
                <w:bottom w:val="none" w:sz="0" w:space="0" w:color="auto"/>
                <w:right w:val="none" w:sz="0" w:space="0" w:color="auto"/>
              </w:divBdr>
            </w:div>
          </w:divsChild>
        </w:div>
        <w:div w:id="1942561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t.com/content/3b210ddc-bba0-11e8-8274-55b72926558f" TargetMode="External"/><Relationship Id="rId18" Type="http://schemas.openxmlformats.org/officeDocument/2006/relationships/hyperlink" Target="https://elpais.com/clima-y-medio-ambiente/2021-03-05/el-cruel-viaje-en-barco-de-895-vacas-por-el-mar-de-la-burocracia.html" TargetMode="External"/><Relationship Id="rId26" Type="http://schemas.openxmlformats.org/officeDocument/2006/relationships/hyperlink" Target="https://doi.org/10.1016/j.jand.2019.04.004" TargetMode="External"/><Relationship Id="rId39" Type="http://schemas.openxmlformats.org/officeDocument/2006/relationships/hyperlink" Target="http://www.senasa.gob.ar/normativas/resolucion-146-2010-senasa-servicio-nacional-de-sanidad-y-calidad-agroalimentaria" TargetMode="External"/><Relationship Id="rId21" Type="http://schemas.openxmlformats.org/officeDocument/2006/relationships/hyperlink" Target="https://www.greenpeace.org/eu-unit/issues/nature-food/2664/eu-climate-diet-71-less-meat-by-2030/" TargetMode="External"/><Relationship Id="rId34" Type="http://schemas.openxmlformats.org/officeDocument/2006/relationships/hyperlink" Target="https://doi.org/10.3390/ani6030021" TargetMode="External"/><Relationship Id="rId42" Type="http://schemas.openxmlformats.org/officeDocument/2006/relationships/hyperlink" Target="https://www.argentina.gob.ar/senasa"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uroparl.europa.eu/RegData/etudes/STUD/2017/583114/IPOL_STU(2017)583114_EN.pdf" TargetMode="External"/><Relationship Id="rId29" Type="http://schemas.openxmlformats.org/officeDocument/2006/relationships/hyperlink" Target="https://www.researchgate.net/publication/259493884_Olivia's_Story_Capitalism_and_Rabbit_Farming_in_Hungary" TargetMode="External"/><Relationship Id="rId11" Type="http://schemas.openxmlformats.org/officeDocument/2006/relationships/hyperlink" Target="https://doi.org/10.3390/ani10050799" TargetMode="External"/><Relationship Id="rId24" Type="http://schemas.openxmlformats.org/officeDocument/2006/relationships/hyperlink" Target="https://www.iatp.org/sites/default/files/258_2_48588.pdf" TargetMode="External"/><Relationship Id="rId32" Type="http://schemas.openxmlformats.org/officeDocument/2006/relationships/hyperlink" Target="https://awionline.org/sites/default/files/uploads/documents/21LegalProtectionsFarmReport.pdf" TargetMode="External"/><Relationship Id="rId37" Type="http://schemas.openxmlformats.org/officeDocument/2006/relationships/hyperlink" Target="https://www.senado.gob.ar/parlamentario/comisiones/verExp/3006.17/S/PL" TargetMode="External"/><Relationship Id="rId40" Type="http://schemas.openxmlformats.org/officeDocument/2006/relationships/hyperlink" Target="http://www.senasa.gob.ar/senasa-comunica/noticias/el-stock-ganadero-bovino-alcanzo-los-548-millones-de-animales" TargetMode="External"/><Relationship Id="rId45" Type="http://schemas.openxmlformats.org/officeDocument/2006/relationships/hyperlink" Target="https://doi.org/10.3390/ani9050267" TargetMode="External"/><Relationship Id="rId5" Type="http://schemas.openxmlformats.org/officeDocument/2006/relationships/webSettings" Target="webSettings.xml"/><Relationship Id="rId15" Type="http://schemas.openxmlformats.org/officeDocument/2006/relationships/hyperlink" Target="https://doi.org/10.4000/etudes-benthamiennes.204" TargetMode="External"/><Relationship Id="rId23" Type="http://schemas.openxmlformats.org/officeDocument/2006/relationships/hyperlink" Target="https://www.gov.uk/government/groups/farm-animal-welfare-committee-fawc" TargetMode="External"/><Relationship Id="rId28" Type="http://schemas.openxmlformats.org/officeDocument/2006/relationships/hyperlink" Target="https://www.iprofesional.com/negocios/322243-argentina-sera-la-granja-porcina-de-china-el-proyecto-oficial" TargetMode="External"/><Relationship Id="rId36" Type="http://schemas.openxmlformats.org/officeDocument/2006/relationships/hyperlink" Target="https://www.oie.int/es/que-hacemos/iniciativas-mundiales/una-sola-salud/" TargetMode="External"/><Relationship Id="rId49" Type="http://schemas.openxmlformats.org/officeDocument/2006/relationships/fontTable" Target="fontTable.xml"/><Relationship Id="rId10" Type="http://schemas.openxmlformats.org/officeDocument/2006/relationships/hyperlink" Target="https://op.europa.eu/webpub/eca/special-reports/animal-welfare-31-2018/en/" TargetMode="External"/><Relationship Id="rId19" Type="http://schemas.openxmlformats.org/officeDocument/2006/relationships/hyperlink" Target="https://eur-lex.europa.eu/legal-content/EN/TXT/?uri=CELEX:12007L/TXT" TargetMode="External"/><Relationship Id="rId31" Type="http://schemas.openxmlformats.org/officeDocument/2006/relationships/hyperlink" Target="https://www.lavoz.com.ar/sucesos/volco-un-camion-con-cerdos-y-gente-carneo-en-plena-calle/" TargetMode="External"/><Relationship Id="rId44" Type="http://schemas.openxmlformats.org/officeDocument/2006/relationships/hyperlink" Target="https://www.theguardian.com/world/2015/may/19/americans-animals-human-rights-poll" TargetMode="External"/><Relationship Id="rId4" Type="http://schemas.openxmlformats.org/officeDocument/2006/relationships/settings" Target="settings.xml"/><Relationship Id="rId9" Type="http://schemas.openxmlformats.org/officeDocument/2006/relationships/hyperlink" Target="https://doi.org/10.3390/ani10030385" TargetMode="External"/><Relationship Id="rId14" Type="http://schemas.openxmlformats.org/officeDocument/2006/relationships/hyperlink" Target="https://www.gov.uk/government/uploads/system/uploads/attachment_data/file/319292/Farm_Animal_Welfare_in_Great_Britain_-_Past__Present_and_Future.pdf" TargetMode="External"/><Relationship Id="rId22" Type="http://schemas.openxmlformats.org/officeDocument/2006/relationships/hyperlink" Target="http://www.fao.org/3/x6909s/x6909s08.htm" TargetMode="External"/><Relationship Id="rId27" Type="http://schemas.openxmlformats.org/officeDocument/2006/relationships/hyperlink" Target="https://www.sciencedirect.com/science/article/pii/S2212267219302941" TargetMode="External"/><Relationship Id="rId30" Type="http://schemas.openxmlformats.org/officeDocument/2006/relationships/hyperlink" Target="https://www.animallaw.info/article/environmental-effects-cruelty-agricultural-animals" TargetMode="External"/><Relationship Id="rId35" Type="http://schemas.openxmlformats.org/officeDocument/2006/relationships/hyperlink" Target="https://eur-lex.europa.eu/legal-content/EN/TXT/HTML/?uri=CELEX:52017IP0077&amp;rid=1" TargetMode="External"/><Relationship Id="rId43" Type="http://schemas.openxmlformats.org/officeDocument/2006/relationships/hyperlink" Target="http://www.senasa.gob.ar/normativas/ley-nacional-18819-1970-poder-ejecutivo-nacional" TargetMode="External"/><Relationship Id="rId48" Type="http://schemas.openxmlformats.org/officeDocument/2006/relationships/footer" Target="footer1.xml"/><Relationship Id="rId8" Type="http://schemas.openxmlformats.org/officeDocument/2006/relationships/hyperlink" Target="https://www.agrodigital.com/2020/07/10/368729/" TargetMode="External"/><Relationship Id="rId3" Type="http://schemas.openxmlformats.org/officeDocument/2006/relationships/styles" Target="styles.xml"/><Relationship Id="rId12" Type="http://schemas.openxmlformats.org/officeDocument/2006/relationships/hyperlink" Target="https://www.ciwf.org.uk/media/7427367/article-13-tfeu-undermined-by-lack-of-access-to-justice-december-2014.pdf" TargetMode="External"/><Relationship Id="rId17" Type="http://schemas.openxmlformats.org/officeDocument/2006/relationships/hyperlink" Target="https://www.cabdirect.org/cabdirect/abstract/20193017080" TargetMode="External"/><Relationship Id="rId25" Type="http://schemas.openxmlformats.org/officeDocument/2006/relationships/hyperlink" Target="https://www.infobae.com/sociedad/2020/10/07/volco-un-camion-con-cerdos-en-pilar-y-vecinos-los-carnearon-en-la-calle-y-se-los-llevaron/" TargetMode="External"/><Relationship Id="rId33" Type="http://schemas.openxmlformats.org/officeDocument/2006/relationships/hyperlink" Target="https://www.hastingslawjournal.org/wp-content/uploads/Marceau-69.3.pdf" TargetMode="External"/><Relationship Id="rId38" Type="http://schemas.openxmlformats.org/officeDocument/2006/relationships/hyperlink" Target="http://www.senasa.gob.ar/sites/default/files/ARBOL_SENASA/ANIMAL/BOVINOS_BUBALINOS/INDUSTRIA/ESTABL_IND/BIENESTAR/manual_de_bienestar_animal_especies_domesticas_-_senasa_-_version_1-2015.pdf" TargetMode="External"/><Relationship Id="rId46" Type="http://schemas.openxmlformats.org/officeDocument/2006/relationships/hyperlink" Target="https://doi.org/10.3390/ani6060035" TargetMode="External"/><Relationship Id="rId20" Type="http://schemas.openxmlformats.org/officeDocument/2006/relationships/hyperlink" Target="http://scholar.google.com/scholar?hl=en&amp;q=+Eur-Lex+.+%282007%29.+Treaty+of+Lisbon+amending+the+Treaty+on+European+Union+and+the+Treaty+establishing+the+European+Community%2C+signed+at+Lisbon%2C+13+December+2007.+https%3A%2F%2Feur-lex.europa.eu%2Flegal-content%2FEN%2FTXT%2F%3Furi%3DCELEX%3A12007L%2FTXT+" TargetMode="External"/><Relationship Id="rId41" Type="http://schemas.openxmlformats.org/officeDocument/2006/relationships/hyperlink" Target="http://www.senasa.gob.ar/sites/default/files/bienestar_animal.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www.europarl.europa.eu/RegData/etudes/STUD/2017/583114/IPOL_STU(2017)583114_EN.pdf" TargetMode="External"/><Relationship Id="rId18" Type="http://schemas.openxmlformats.org/officeDocument/2006/relationships/hyperlink" Target="https://op.europa.eu/webpub/eca/special-reports/animal-welfare-31-2018/en/" TargetMode="External"/><Relationship Id="rId26" Type="http://schemas.openxmlformats.org/officeDocument/2006/relationships/hyperlink" Target="https://www.agrodigital.com/2020/07/10/368729/" TargetMode="External"/><Relationship Id="rId3" Type="http://schemas.openxmlformats.org/officeDocument/2006/relationships/hyperlink" Target="https://www.greenpeace.org/eu-unit/issues/nature-food/2664/eu-climate-diet-71-less-meat-by-2030/" TargetMode="External"/><Relationship Id="rId21" Type="http://schemas.openxmlformats.org/officeDocument/2006/relationships/hyperlink" Target="https://www.researchgate.net/publication/221973764_Practice_on_castration_of_piglets_in_Europe" TargetMode="External"/><Relationship Id="rId7" Type="http://schemas.openxmlformats.org/officeDocument/2006/relationships/hyperlink" Target="https://awionline.org/sites/default/files/uploads/documents/21LegalProtectionsFarmReport.pdf" TargetMode="External"/><Relationship Id="rId12" Type="http://schemas.openxmlformats.org/officeDocument/2006/relationships/hyperlink" Target="http://scholar.google.com/scholar?hl=en&amp;q=+Eur-Lex+.+%282007%29.+Treaty+of+Lisbon+amending+the+Treaty+on+European+Union+and+the+Treaty+establishing+the+European+Community%2C+signed+at+Lisbon%2C+13+December+2007.+https%3A%2F%2Feur-lex.europa.eu%2Flegal-content%2FEN%2FTXT%2F%3Furi%3DCELEX%3A12007L%2FTXT+" TargetMode="External"/><Relationship Id="rId17" Type="http://schemas.openxmlformats.org/officeDocument/2006/relationships/hyperlink" Target="https://elpais.com/clima-y-medio-ambiente/2021-03-05/el-cruel-viaje-en-barco-de-895-vacas-por-el-mar-de-la-burocracia.html" TargetMode="External"/><Relationship Id="rId25" Type="http://schemas.openxmlformats.org/officeDocument/2006/relationships/hyperlink" Target="https://www.researchgate.net/publication/259493884_Olivia's_Story_Capitalism_and_Rabbit_Farming_in_Hungary" TargetMode="External"/><Relationship Id="rId33" Type="http://schemas.openxmlformats.org/officeDocument/2006/relationships/hyperlink" Target="https://www.dw.com/es/la-paradoja-de-comer-carne-matar-sin-querer-hacerlo/a-56458368" TargetMode="External"/><Relationship Id="rId2" Type="http://schemas.openxmlformats.org/officeDocument/2006/relationships/hyperlink" Target="https://doi.org/10.4000/etudes-benthamiennes.204" TargetMode="External"/><Relationship Id="rId16" Type="http://schemas.openxmlformats.org/officeDocument/2006/relationships/hyperlink" Target="https://www.ciwf.org.uk/media/7427367/article-13-tfeu-undermined-by-lack-of-access-to-justice-december-2014.pdf" TargetMode="External"/><Relationship Id="rId20" Type="http://schemas.openxmlformats.org/officeDocument/2006/relationships/hyperlink" Target="http://www.lexjuris.com/lexlex/leyes2008/lexl2008154.htm" TargetMode="External"/><Relationship Id="rId29" Type="http://schemas.openxmlformats.org/officeDocument/2006/relationships/hyperlink" Target="https://www.infobae.com/sociedad/2020/10/07/volco-un-camion-con-cerdos-en-pilar-y-vecinos-los-carnearon-en-la-calle-y-se-los-llevaron/" TargetMode="External"/><Relationship Id="rId1" Type="http://schemas.openxmlformats.org/officeDocument/2006/relationships/hyperlink" Target="https://doi.org/10.3390/ani6030021" TargetMode="External"/><Relationship Id="rId6" Type="http://schemas.openxmlformats.org/officeDocument/2006/relationships/hyperlink" Target="https://www.hastingslawjournal.org/wp-content/uploads/Marceau-69.3.pdf" TargetMode="External"/><Relationship Id="rId11" Type="http://schemas.openxmlformats.org/officeDocument/2006/relationships/hyperlink" Target="https://eur-lex.europa.eu/legal-content/EN/TXT/?uri=CELEX:12007L/TXT" TargetMode="External"/><Relationship Id="rId24" Type="http://schemas.openxmlformats.org/officeDocument/2006/relationships/hyperlink" Target="https://eur-lex.europa.eu/legal-content/EN/TXT/HTML/?uri=CELEX:52017IP0077&amp;rid=1" TargetMode="External"/><Relationship Id="rId32" Type="http://schemas.openxmlformats.org/officeDocument/2006/relationships/hyperlink" Target="https://www.ft.com/content/3b210ddc-bba0-11e8-8274-55b72926558f" TargetMode="External"/><Relationship Id="rId5" Type="http://schemas.openxmlformats.org/officeDocument/2006/relationships/hyperlink" Target="https://doi.org/10.1016/j.jand.2019.04.004" TargetMode="External"/><Relationship Id="rId15" Type="http://schemas.openxmlformats.org/officeDocument/2006/relationships/hyperlink" Target="https://doi.org/10.3390/ani10030385" TargetMode="External"/><Relationship Id="rId23" Type="http://schemas.openxmlformats.org/officeDocument/2006/relationships/hyperlink" Target="https://www.researchgate.net/publication/273961471_The_major_welfare_problems_of_dairy_cows_in_French_commercial_farms_An_epidemiological_approach" TargetMode="External"/><Relationship Id="rId28" Type="http://schemas.openxmlformats.org/officeDocument/2006/relationships/hyperlink" Target="https://www.lavoz.com.ar/sucesos/volco-un-camion-con-cerdos-y-gente-carneo-en-plena-calle/" TargetMode="External"/><Relationship Id="rId10" Type="http://schemas.openxmlformats.org/officeDocument/2006/relationships/hyperlink" Target="https://doi.org/10.3390/ani10050799" TargetMode="External"/><Relationship Id="rId19" Type="http://schemas.openxmlformats.org/officeDocument/2006/relationships/hyperlink" Target="https://www.gov.uk/government/uploads/system/uploads/attachment_data/file/319292/Farm_Animal_Welfare_in_Great_Britain_-_Past__Present_and_Future.pdf" TargetMode="External"/><Relationship Id="rId31" Type="http://schemas.openxmlformats.org/officeDocument/2006/relationships/hyperlink" Target="https://www.oie.int/es/que-hacemos/iniciativas-mundiales/una-sola-salud/" TargetMode="External"/><Relationship Id="rId4" Type="http://schemas.openxmlformats.org/officeDocument/2006/relationships/hyperlink" Target="https://www.theguardian.com/world/2015/may/19/americans-animals-human-rights-poll" TargetMode="External"/><Relationship Id="rId9" Type="http://schemas.openxmlformats.org/officeDocument/2006/relationships/hyperlink" Target="https://twu-ir.tdl.org/bitstream/handle/11274/9659/2016Venable.pdf?sequence=3" TargetMode="External"/><Relationship Id="rId14" Type="http://schemas.openxmlformats.org/officeDocument/2006/relationships/hyperlink" Target="https://www.cabdirect.org/cabdirect/abstract/20193017080" TargetMode="External"/><Relationship Id="rId22" Type="http://schemas.openxmlformats.org/officeDocument/2006/relationships/hyperlink" Target="https://www.dw.com/en/germany-to-ban-chick-shredding-from-2022-in-global-first/a-56285846" TargetMode="External"/><Relationship Id="rId27" Type="http://schemas.openxmlformats.org/officeDocument/2006/relationships/hyperlink" Target="http://www.senasa.gob.ar/normativas/resolucion-146-2010-senasa-servicio-nacional-de-sanidad-y-calidad-agroalimentaria" TargetMode="External"/><Relationship Id="rId30" Type="http://schemas.openxmlformats.org/officeDocument/2006/relationships/hyperlink" Target="https://www.iatp.org/sites/default/files/258_2_48588.pdf" TargetMode="External"/><Relationship Id="rId8" Type="http://schemas.openxmlformats.org/officeDocument/2006/relationships/hyperlink" Target="https://www.hastingslawjournal.org/wp-content/uploads/Marceau-69.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05F2F0B-51E7-4A7A-9460-BB6D61319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31</Pages>
  <Words>11602</Words>
  <Characters>63814</Characters>
  <Application>Microsoft Office Word</Application>
  <DocSecurity>0</DocSecurity>
  <Lines>531</Lines>
  <Paragraphs>150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AnaPC</dc:creator>
  <cp:keywords/>
  <dc:description/>
  <cp:lastModifiedBy>Diego Plaza Casanova</cp:lastModifiedBy>
  <cp:revision>7</cp:revision>
  <dcterms:created xsi:type="dcterms:W3CDTF">2021-05-30T12:27:00Z</dcterms:created>
  <dcterms:modified xsi:type="dcterms:W3CDTF">2021-06-09T21:03:00Z</dcterms:modified>
</cp:coreProperties>
</file>